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C89A" w14:textId="77777777" w:rsidR="00AF28D1" w:rsidRPr="00163B70" w:rsidRDefault="00AF28D1" w:rsidP="00A939E5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ΙΟΝΙΟ ΠΑΝΕΠΙΣΤΗΜΙΟ – ΤΜΗΜΑ ΜΟΥΣΙΚΩΝ ΣΠΟΥΔΩΝ</w:t>
      </w:r>
    </w:p>
    <w:p w14:paraId="71F277F6" w14:textId="77777777" w:rsidR="00AF28D1" w:rsidRPr="00163B70" w:rsidRDefault="00AF28D1" w:rsidP="00A939E5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ΕΒΔΟΜΑΔΑ ΔΙΕΥΘΥΝΣΗΣ ΧΟΡΩΔΙΑΣ ΓΙΑ ΔΙΕΥΘΥΝΤΕΣ ΣΧΟΛΙΚΩΝ, ΠΑΙΔΙΚΩΝ ΚΑΙ ΝΕΑΝΙΚΩΝ ΧΟΡΩΔΙΩΝ.</w:t>
      </w:r>
    </w:p>
    <w:p w14:paraId="7DF10529" w14:textId="77777777" w:rsidR="00136F2B" w:rsidRPr="00163B70" w:rsidRDefault="00136F2B" w:rsidP="00A939E5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25FEC35" w14:textId="42D9BA84" w:rsidR="00AF28D1" w:rsidRPr="00163B70" w:rsidRDefault="00163B70" w:rsidP="00A939E5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7</w:t>
      </w:r>
      <w:r w:rsidRPr="00163B70">
        <w:rPr>
          <w:rFonts w:asciiTheme="majorHAnsi" w:hAnsiTheme="majorHAnsi"/>
          <w:b/>
          <w:sz w:val="24"/>
          <w:szCs w:val="24"/>
          <w:vertAlign w:val="superscript"/>
        </w:rPr>
        <w:t>η</w:t>
      </w:r>
      <w:r w:rsidRPr="00163B70">
        <w:rPr>
          <w:rFonts w:asciiTheme="majorHAnsi" w:hAnsiTheme="majorHAnsi"/>
          <w:b/>
          <w:sz w:val="24"/>
          <w:szCs w:val="24"/>
        </w:rPr>
        <w:t xml:space="preserve"> </w:t>
      </w:r>
      <w:r w:rsidR="00AF28D1" w:rsidRPr="00163B70">
        <w:rPr>
          <w:rFonts w:asciiTheme="majorHAnsi" w:hAnsiTheme="majorHAnsi"/>
          <w:b/>
          <w:sz w:val="24"/>
          <w:szCs w:val="24"/>
        </w:rPr>
        <w:t xml:space="preserve">ΘΕΡΙΝΗ ΑΚΑΔΗΜΙΑ  </w:t>
      </w:r>
      <w:r w:rsidR="0068536B">
        <w:rPr>
          <w:rFonts w:asciiTheme="majorHAnsi" w:hAnsiTheme="majorHAnsi"/>
          <w:b/>
          <w:sz w:val="24"/>
          <w:szCs w:val="24"/>
        </w:rPr>
        <w:t xml:space="preserve">    </w:t>
      </w:r>
      <w:r w:rsidR="00AF28D1" w:rsidRPr="00163B70">
        <w:rPr>
          <w:rFonts w:asciiTheme="majorHAnsi" w:hAnsiTheme="majorHAnsi"/>
          <w:b/>
          <w:sz w:val="24"/>
          <w:szCs w:val="24"/>
        </w:rPr>
        <w:t xml:space="preserve">   ΚΕΡΚΥΡΑ 1-7 ΙΟΥΛΙΟΥ 201</w:t>
      </w:r>
      <w:r w:rsidRPr="00163B70">
        <w:rPr>
          <w:rFonts w:asciiTheme="majorHAnsi" w:hAnsiTheme="majorHAnsi"/>
          <w:b/>
          <w:sz w:val="24"/>
          <w:szCs w:val="24"/>
        </w:rPr>
        <w:t>6</w:t>
      </w:r>
      <w:r w:rsidR="00AF28D1" w:rsidRPr="00163B70">
        <w:rPr>
          <w:rFonts w:asciiTheme="majorHAnsi" w:hAnsiTheme="majorHAnsi"/>
          <w:b/>
          <w:sz w:val="24"/>
          <w:szCs w:val="24"/>
        </w:rPr>
        <w:t xml:space="preserve">  </w:t>
      </w:r>
    </w:p>
    <w:p w14:paraId="54F57FE6" w14:textId="77777777" w:rsidR="00136F2B" w:rsidRPr="00163B70" w:rsidRDefault="00136F2B" w:rsidP="00A939E5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F22C794" w14:textId="77777777" w:rsidR="0068536B" w:rsidRDefault="0068536B" w:rsidP="00163B70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Προσκεκλημένη διδάσκουσα η</w:t>
      </w:r>
    </w:p>
    <w:p w14:paraId="37D8A137" w14:textId="544F6B08" w:rsidR="00AF28D1" w:rsidRPr="00163B70" w:rsidRDefault="00C3403B" w:rsidP="00163B70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 xml:space="preserve"> </w:t>
      </w:r>
      <w:r w:rsidR="00163B70" w:rsidRPr="00163B70">
        <w:rPr>
          <w:rFonts w:asciiTheme="majorHAnsi" w:hAnsiTheme="majorHAnsi"/>
          <w:b/>
          <w:i/>
          <w:sz w:val="24"/>
          <w:szCs w:val="24"/>
        </w:rPr>
        <w:t>Μ</w:t>
      </w:r>
      <w:r w:rsidR="00163B70" w:rsidRPr="00163B70">
        <w:rPr>
          <w:rFonts w:asciiTheme="majorHAnsi" w:hAnsiTheme="majorHAnsi"/>
          <w:b/>
          <w:i/>
          <w:sz w:val="24"/>
          <w:szCs w:val="24"/>
          <w:lang w:val="en-US"/>
        </w:rPr>
        <w:t xml:space="preserve">aria </w:t>
      </w:r>
      <w:proofErr w:type="spellStart"/>
      <w:r w:rsidR="00163B70" w:rsidRPr="00163B70">
        <w:rPr>
          <w:rFonts w:asciiTheme="majorHAnsi" w:hAnsiTheme="majorHAnsi"/>
          <w:b/>
          <w:i/>
          <w:sz w:val="24"/>
          <w:szCs w:val="24"/>
          <w:lang w:val="en-US"/>
        </w:rPr>
        <w:t>Guinand</w:t>
      </w:r>
      <w:proofErr w:type="spellEnd"/>
      <w:r w:rsidR="00163B70" w:rsidRPr="00163B70">
        <w:rPr>
          <w:rFonts w:asciiTheme="majorHAnsi" w:hAnsiTheme="majorHAnsi"/>
          <w:b/>
          <w:sz w:val="24"/>
          <w:szCs w:val="24"/>
        </w:rPr>
        <w:t xml:space="preserve">, διεθνούς φήμης μαέστρος, μουσικοπαιδαγωγός και τακτική συνεργάτης του προγράμματος </w:t>
      </w:r>
      <w:r w:rsidR="00163B70" w:rsidRPr="0068536B">
        <w:rPr>
          <w:rFonts w:asciiTheme="majorHAnsi" w:hAnsiTheme="majorHAnsi"/>
          <w:b/>
          <w:i/>
          <w:sz w:val="24"/>
          <w:szCs w:val="24"/>
          <w:lang w:val="en-US"/>
        </w:rPr>
        <w:t xml:space="preserve">El </w:t>
      </w:r>
      <w:proofErr w:type="spellStart"/>
      <w:r w:rsidR="00163B70" w:rsidRPr="0068536B">
        <w:rPr>
          <w:rFonts w:asciiTheme="majorHAnsi" w:hAnsiTheme="majorHAnsi"/>
          <w:b/>
          <w:i/>
          <w:sz w:val="24"/>
          <w:szCs w:val="24"/>
          <w:lang w:val="en-US"/>
        </w:rPr>
        <w:t>Sistema</w:t>
      </w:r>
      <w:proofErr w:type="spellEnd"/>
      <w:r w:rsidR="00163B70" w:rsidRPr="00163B70">
        <w:rPr>
          <w:rFonts w:asciiTheme="majorHAnsi" w:hAnsiTheme="majorHAnsi"/>
          <w:b/>
          <w:sz w:val="24"/>
          <w:szCs w:val="24"/>
        </w:rPr>
        <w:t xml:space="preserve"> της Βενεζουέλας</w:t>
      </w:r>
    </w:p>
    <w:p w14:paraId="0CAD8B9B" w14:textId="77777777" w:rsidR="00B35F40" w:rsidRPr="00163B70" w:rsidRDefault="00B35F40" w:rsidP="00A939E5">
      <w:pPr>
        <w:tabs>
          <w:tab w:val="left" w:pos="3420"/>
        </w:tabs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8D17DDD" w14:textId="48AE990E" w:rsidR="0010294B" w:rsidRPr="00163B70" w:rsidRDefault="00A939E5" w:rsidP="00163B70">
      <w:pPr>
        <w:tabs>
          <w:tab w:val="left" w:pos="3420"/>
        </w:tabs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163B70">
        <w:rPr>
          <w:rFonts w:asciiTheme="majorHAnsi" w:hAnsiTheme="majorHAnsi"/>
          <w:sz w:val="24"/>
          <w:szCs w:val="24"/>
        </w:rPr>
        <w:t>Με ιδιαίτερη χαρά σας ανακοινών</w:t>
      </w:r>
      <w:r w:rsidR="00AF28D1" w:rsidRPr="00163B70">
        <w:rPr>
          <w:rFonts w:asciiTheme="majorHAnsi" w:hAnsiTheme="majorHAnsi"/>
          <w:sz w:val="24"/>
          <w:szCs w:val="24"/>
        </w:rPr>
        <w:t xml:space="preserve">ουμε την </w:t>
      </w:r>
      <w:r w:rsidR="00163B70" w:rsidRPr="00163B70">
        <w:rPr>
          <w:rFonts w:asciiTheme="majorHAnsi" w:hAnsiTheme="majorHAnsi"/>
          <w:b/>
          <w:sz w:val="24"/>
          <w:szCs w:val="24"/>
        </w:rPr>
        <w:t>7</w:t>
      </w:r>
      <w:r w:rsidR="00AF28D1" w:rsidRPr="00163B70">
        <w:rPr>
          <w:rFonts w:asciiTheme="majorHAnsi" w:hAnsiTheme="majorHAnsi"/>
          <w:b/>
          <w:sz w:val="24"/>
          <w:szCs w:val="24"/>
          <w:vertAlign w:val="superscript"/>
        </w:rPr>
        <w:t>η</w:t>
      </w:r>
      <w:r w:rsidR="00AF28D1" w:rsidRPr="00163B70">
        <w:rPr>
          <w:rFonts w:asciiTheme="majorHAnsi" w:hAnsiTheme="majorHAnsi"/>
          <w:b/>
          <w:sz w:val="24"/>
          <w:szCs w:val="24"/>
        </w:rPr>
        <w:t xml:space="preserve"> Θερινή Ακαδημία Διεύθυνσης Χορωδίας,</w:t>
      </w:r>
      <w:r w:rsidR="00AF28D1" w:rsidRPr="00163B70">
        <w:rPr>
          <w:rFonts w:asciiTheme="majorHAnsi" w:hAnsiTheme="majorHAnsi"/>
          <w:sz w:val="24"/>
          <w:szCs w:val="24"/>
        </w:rPr>
        <w:t xml:space="preserve"> η οποία θα πραγματοποιηθεί στις </w:t>
      </w:r>
      <w:r w:rsidR="00163B70" w:rsidRPr="00163B70">
        <w:rPr>
          <w:rFonts w:asciiTheme="majorHAnsi" w:hAnsiTheme="majorHAnsi"/>
          <w:b/>
          <w:sz w:val="24"/>
          <w:szCs w:val="24"/>
        </w:rPr>
        <w:t>1-7 Ιουλίου 2016</w:t>
      </w:r>
      <w:r w:rsidR="009314E2" w:rsidRPr="00163B70">
        <w:rPr>
          <w:rFonts w:asciiTheme="majorHAnsi" w:hAnsiTheme="majorHAnsi"/>
          <w:b/>
          <w:sz w:val="24"/>
          <w:szCs w:val="24"/>
        </w:rPr>
        <w:t xml:space="preserve"> </w:t>
      </w:r>
      <w:r w:rsidR="00136F2B" w:rsidRPr="00163B70">
        <w:rPr>
          <w:rFonts w:asciiTheme="majorHAnsi" w:hAnsiTheme="majorHAnsi"/>
          <w:sz w:val="24"/>
          <w:szCs w:val="24"/>
        </w:rPr>
        <w:t>στην Κέρκυρα με προσκεκλημένη</w:t>
      </w:r>
      <w:r w:rsidR="0010294B" w:rsidRPr="00163B70">
        <w:rPr>
          <w:rFonts w:asciiTheme="majorHAnsi" w:hAnsiTheme="majorHAnsi"/>
          <w:sz w:val="24"/>
          <w:szCs w:val="24"/>
        </w:rPr>
        <w:t xml:space="preserve"> διδάσκουσα τη</w:t>
      </w:r>
      <w:r w:rsidR="00AF28D1" w:rsidRPr="00163B70">
        <w:rPr>
          <w:rFonts w:asciiTheme="majorHAnsi" w:hAnsiTheme="majorHAnsi"/>
          <w:sz w:val="24"/>
          <w:szCs w:val="24"/>
        </w:rPr>
        <w:t xml:space="preserve"> </w:t>
      </w:r>
      <w:r w:rsidR="00163B70" w:rsidRPr="0068536B">
        <w:rPr>
          <w:rFonts w:asciiTheme="majorHAnsi" w:hAnsiTheme="majorHAnsi"/>
          <w:b/>
          <w:i/>
          <w:sz w:val="24"/>
          <w:szCs w:val="24"/>
        </w:rPr>
        <w:t>Μ</w:t>
      </w:r>
      <w:r w:rsidR="00163B70" w:rsidRPr="0068536B">
        <w:rPr>
          <w:rFonts w:asciiTheme="majorHAnsi" w:hAnsiTheme="majorHAnsi"/>
          <w:b/>
          <w:i/>
          <w:sz w:val="24"/>
          <w:szCs w:val="24"/>
          <w:lang w:val="en-US"/>
        </w:rPr>
        <w:t xml:space="preserve">aria </w:t>
      </w:r>
      <w:proofErr w:type="spellStart"/>
      <w:r w:rsidR="00163B70" w:rsidRPr="0068536B">
        <w:rPr>
          <w:rFonts w:asciiTheme="majorHAnsi" w:hAnsiTheme="majorHAnsi"/>
          <w:b/>
          <w:i/>
          <w:sz w:val="24"/>
          <w:szCs w:val="24"/>
          <w:lang w:val="en-US"/>
        </w:rPr>
        <w:t>Guinand</w:t>
      </w:r>
      <w:proofErr w:type="spellEnd"/>
      <w:r w:rsidR="0068536B">
        <w:rPr>
          <w:rFonts w:asciiTheme="majorHAnsi" w:hAnsiTheme="majorHAnsi"/>
          <w:b/>
          <w:sz w:val="24"/>
          <w:szCs w:val="24"/>
          <w:lang w:val="en-US"/>
        </w:rPr>
        <w:t xml:space="preserve"> (</w:t>
      </w:r>
      <w:r w:rsidR="0068536B">
        <w:rPr>
          <w:rFonts w:asciiTheme="majorHAnsi" w:hAnsiTheme="majorHAnsi"/>
          <w:b/>
          <w:sz w:val="24"/>
          <w:szCs w:val="24"/>
        </w:rPr>
        <w:t>Βενεζουέλα</w:t>
      </w:r>
      <w:r w:rsidR="0010294B" w:rsidRPr="00163B70">
        <w:rPr>
          <w:rFonts w:asciiTheme="majorHAnsi" w:hAnsiTheme="majorHAnsi"/>
          <w:b/>
          <w:sz w:val="24"/>
          <w:szCs w:val="24"/>
          <w:lang w:val="en-US"/>
        </w:rPr>
        <w:t>)</w:t>
      </w:r>
      <w:r w:rsidR="0010294B" w:rsidRPr="00163B70">
        <w:rPr>
          <w:rFonts w:asciiTheme="majorHAnsi" w:hAnsiTheme="majorHAnsi"/>
          <w:b/>
          <w:sz w:val="24"/>
          <w:szCs w:val="24"/>
        </w:rPr>
        <w:t xml:space="preserve">, </w:t>
      </w:r>
      <w:r w:rsidR="00163B70" w:rsidRPr="00163B70">
        <w:rPr>
          <w:rFonts w:asciiTheme="majorHAnsi" w:hAnsiTheme="majorHAnsi"/>
          <w:sz w:val="24"/>
          <w:szCs w:val="24"/>
        </w:rPr>
        <w:t>δι</w:t>
      </w:r>
      <w:r w:rsidR="0068536B">
        <w:rPr>
          <w:rFonts w:asciiTheme="majorHAnsi" w:hAnsiTheme="majorHAnsi"/>
          <w:sz w:val="24"/>
          <w:szCs w:val="24"/>
        </w:rPr>
        <w:t>εθνούς φήμης μαέστρο</w:t>
      </w:r>
      <w:r w:rsidR="00F74FE2">
        <w:rPr>
          <w:rFonts w:asciiTheme="majorHAnsi" w:hAnsiTheme="majorHAnsi"/>
          <w:sz w:val="24"/>
          <w:szCs w:val="24"/>
        </w:rPr>
        <w:t>ς</w:t>
      </w:r>
      <w:r w:rsidR="0068536B">
        <w:rPr>
          <w:rFonts w:asciiTheme="majorHAnsi" w:hAnsiTheme="majorHAnsi"/>
          <w:sz w:val="24"/>
          <w:szCs w:val="24"/>
        </w:rPr>
        <w:t xml:space="preserve"> και </w:t>
      </w:r>
      <w:proofErr w:type="spellStart"/>
      <w:r w:rsidR="0068536B">
        <w:rPr>
          <w:rFonts w:asciiTheme="majorHAnsi" w:hAnsiTheme="majorHAnsi"/>
          <w:sz w:val="24"/>
          <w:szCs w:val="24"/>
        </w:rPr>
        <w:t>μουσικοπαιδαγωγό</w:t>
      </w:r>
      <w:r w:rsidR="00F74FE2">
        <w:rPr>
          <w:rFonts w:asciiTheme="majorHAnsi" w:hAnsiTheme="majorHAnsi"/>
          <w:sz w:val="24"/>
          <w:szCs w:val="24"/>
        </w:rPr>
        <w:t>ς</w:t>
      </w:r>
      <w:proofErr w:type="spellEnd"/>
      <w:r w:rsidR="00163B70" w:rsidRPr="00163B70">
        <w:rPr>
          <w:rFonts w:asciiTheme="majorHAnsi" w:hAnsiTheme="majorHAnsi"/>
          <w:sz w:val="24"/>
          <w:szCs w:val="24"/>
        </w:rPr>
        <w:t>.</w:t>
      </w:r>
    </w:p>
    <w:p w14:paraId="17D68F35" w14:textId="77777777" w:rsidR="00A939E5" w:rsidRPr="00163B70" w:rsidRDefault="00A939E5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D40AAEA" w14:textId="0670A770" w:rsidR="00AF28D1" w:rsidRPr="00163B70" w:rsidRDefault="00DA4B3E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 xml:space="preserve">Η Ακαδημία </w:t>
      </w:r>
      <w:r w:rsidR="00AF28D1" w:rsidRPr="00163B70">
        <w:rPr>
          <w:rFonts w:asciiTheme="majorHAnsi" w:hAnsiTheme="majorHAnsi"/>
          <w:b/>
          <w:sz w:val="24"/>
          <w:szCs w:val="24"/>
        </w:rPr>
        <w:t xml:space="preserve">απευθύνεται σε διευθυντές </w:t>
      </w:r>
      <w:r w:rsidR="007D549A" w:rsidRPr="00163B70">
        <w:rPr>
          <w:rFonts w:asciiTheme="majorHAnsi" w:hAnsiTheme="majorHAnsi"/>
          <w:b/>
          <w:sz w:val="24"/>
          <w:szCs w:val="24"/>
        </w:rPr>
        <w:t xml:space="preserve">χορωδιών (παιδικών, </w:t>
      </w:r>
      <w:r w:rsidR="00AF28D1" w:rsidRPr="00163B70">
        <w:rPr>
          <w:rFonts w:asciiTheme="majorHAnsi" w:hAnsiTheme="majorHAnsi"/>
          <w:b/>
          <w:sz w:val="24"/>
          <w:szCs w:val="24"/>
        </w:rPr>
        <w:t>νεανικών</w:t>
      </w:r>
      <w:r w:rsidR="00B35F40" w:rsidRPr="00163B70">
        <w:rPr>
          <w:rFonts w:asciiTheme="majorHAnsi" w:hAnsiTheme="majorHAnsi"/>
          <w:b/>
          <w:sz w:val="24"/>
          <w:szCs w:val="24"/>
        </w:rPr>
        <w:t xml:space="preserve">, </w:t>
      </w:r>
      <w:r w:rsidR="007D549A" w:rsidRPr="00163B70">
        <w:rPr>
          <w:rFonts w:asciiTheme="majorHAnsi" w:hAnsiTheme="majorHAnsi"/>
          <w:b/>
          <w:sz w:val="24"/>
          <w:szCs w:val="24"/>
        </w:rPr>
        <w:t>ωδείων),</w:t>
      </w:r>
      <w:r w:rsidR="00A939E5" w:rsidRPr="00163B70">
        <w:rPr>
          <w:rFonts w:asciiTheme="majorHAnsi" w:hAnsiTheme="majorHAnsi"/>
          <w:b/>
          <w:sz w:val="24"/>
          <w:szCs w:val="24"/>
        </w:rPr>
        <w:t xml:space="preserve"> </w:t>
      </w:r>
      <w:r w:rsidR="00AF28D1" w:rsidRPr="00163B70">
        <w:rPr>
          <w:rFonts w:asciiTheme="majorHAnsi" w:hAnsiTheme="majorHAnsi"/>
          <w:b/>
          <w:sz w:val="24"/>
          <w:szCs w:val="24"/>
        </w:rPr>
        <w:t xml:space="preserve">σε καθηγητές μουσικής Α’ Βάθμιας και Β’ Βάθμιας εκπαίδευσης </w:t>
      </w:r>
      <w:r w:rsidR="006B67D1" w:rsidRPr="00163B70">
        <w:rPr>
          <w:rFonts w:asciiTheme="majorHAnsi" w:hAnsiTheme="majorHAnsi"/>
          <w:b/>
          <w:sz w:val="24"/>
          <w:szCs w:val="24"/>
        </w:rPr>
        <w:t>που διευθύνουν σχολική χορωδία και σε φοιτητές τμημάτων μουσικών σπουδών.</w:t>
      </w:r>
    </w:p>
    <w:p w14:paraId="54E9917F" w14:textId="77777777" w:rsidR="00A939E5" w:rsidRPr="00163B70" w:rsidRDefault="00A939E5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E6B7E28" w14:textId="6822A004" w:rsidR="00444374" w:rsidRPr="0068536B" w:rsidRDefault="00444374" w:rsidP="0068536B">
      <w:pPr>
        <w:jc w:val="both"/>
        <w:rPr>
          <w:rFonts w:asciiTheme="majorHAnsi" w:hAnsiTheme="majorHAnsi"/>
          <w:sz w:val="24"/>
          <w:szCs w:val="24"/>
        </w:rPr>
      </w:pPr>
      <w:r w:rsidRPr="0068536B">
        <w:rPr>
          <w:rFonts w:asciiTheme="majorHAnsi" w:hAnsiTheme="majorHAnsi"/>
          <w:i/>
          <w:sz w:val="24"/>
          <w:szCs w:val="24"/>
        </w:rPr>
        <w:t>H</w:t>
      </w:r>
      <w:r w:rsidR="007D549A" w:rsidRPr="0068536B">
        <w:rPr>
          <w:rFonts w:asciiTheme="majorHAnsi" w:hAnsiTheme="majorHAnsi"/>
          <w:i/>
          <w:sz w:val="24"/>
          <w:szCs w:val="24"/>
        </w:rPr>
        <w:t xml:space="preserve"> </w:t>
      </w:r>
      <w:r w:rsidR="0040548B">
        <w:rPr>
          <w:rFonts w:asciiTheme="majorHAnsi" w:hAnsiTheme="majorHAnsi"/>
          <w:b/>
          <w:i/>
          <w:sz w:val="24"/>
          <w:szCs w:val="24"/>
          <w:lang w:val="en-US"/>
        </w:rPr>
        <w:t xml:space="preserve">Maria </w:t>
      </w:r>
      <w:proofErr w:type="spellStart"/>
      <w:r w:rsidR="0040548B">
        <w:rPr>
          <w:rFonts w:asciiTheme="majorHAnsi" w:hAnsiTheme="majorHAnsi"/>
          <w:b/>
          <w:i/>
          <w:sz w:val="24"/>
          <w:szCs w:val="24"/>
          <w:lang w:val="en-US"/>
        </w:rPr>
        <w:t>G</w:t>
      </w:r>
      <w:r w:rsidR="00163B70" w:rsidRPr="0068536B">
        <w:rPr>
          <w:rFonts w:asciiTheme="majorHAnsi" w:hAnsiTheme="majorHAnsi"/>
          <w:b/>
          <w:i/>
          <w:sz w:val="24"/>
          <w:szCs w:val="24"/>
          <w:lang w:val="en-US"/>
        </w:rPr>
        <w:t>uinand</w:t>
      </w:r>
      <w:proofErr w:type="spellEnd"/>
      <w:r w:rsidR="007D549A" w:rsidRPr="0068536B">
        <w:rPr>
          <w:rFonts w:asciiTheme="majorHAnsi" w:hAnsiTheme="majorHAnsi"/>
          <w:i/>
          <w:sz w:val="24"/>
          <w:szCs w:val="24"/>
        </w:rPr>
        <w:t xml:space="preserve"> </w:t>
      </w:r>
      <w:r w:rsidR="0068536B" w:rsidRPr="0068536B">
        <w:rPr>
          <w:rFonts w:asciiTheme="majorHAnsi" w:hAnsiTheme="majorHAnsi"/>
          <w:i/>
          <w:sz w:val="24"/>
          <w:szCs w:val="24"/>
        </w:rPr>
        <w:t xml:space="preserve">είναι ιδρύτρια της </w:t>
      </w:r>
      <w:r w:rsidR="0068536B" w:rsidRPr="0068536B">
        <w:rPr>
          <w:rFonts w:asciiTheme="majorHAnsi" w:hAnsiTheme="majorHAnsi"/>
          <w:i/>
          <w:sz w:val="24"/>
          <w:szCs w:val="24"/>
          <w:lang w:val="en-US"/>
        </w:rPr>
        <w:t>“</w:t>
      </w:r>
      <w:r w:rsidR="00163B70" w:rsidRPr="0068536B">
        <w:rPr>
          <w:rFonts w:asciiTheme="majorHAnsi" w:hAnsiTheme="majorHAnsi"/>
          <w:i/>
          <w:sz w:val="24"/>
          <w:szCs w:val="24"/>
        </w:rPr>
        <w:t>Αcademia Bach de Venezuela”,  της “Academia Nacional de Canto Gregoriano”,</w:t>
      </w:r>
      <w:r w:rsidR="00163B70" w:rsidRPr="00163B70">
        <w:rPr>
          <w:rFonts w:asciiTheme="majorHAnsi" w:hAnsiTheme="majorHAnsi"/>
          <w:sz w:val="24"/>
          <w:szCs w:val="24"/>
        </w:rPr>
        <w:t xml:space="preserve">  υποδυεθύντρια </w:t>
      </w:r>
      <w:r w:rsidR="00163B70" w:rsidRPr="0068536B">
        <w:rPr>
          <w:rFonts w:asciiTheme="majorHAnsi" w:hAnsiTheme="majorHAnsi"/>
          <w:sz w:val="24"/>
          <w:szCs w:val="24"/>
        </w:rPr>
        <w:t>της</w:t>
      </w:r>
      <w:r w:rsidR="0068536B">
        <w:rPr>
          <w:rFonts w:asciiTheme="majorHAnsi" w:hAnsiTheme="majorHAnsi"/>
          <w:sz w:val="24"/>
          <w:szCs w:val="24"/>
        </w:rPr>
        <w:t xml:space="preserve"> </w:t>
      </w:r>
      <w:r w:rsidR="0068536B" w:rsidRPr="0068536B">
        <w:rPr>
          <w:rFonts w:asciiTheme="majorHAnsi" w:hAnsiTheme="majorHAnsi"/>
          <w:i/>
          <w:sz w:val="24"/>
          <w:szCs w:val="24"/>
          <w:lang w:val="en-US"/>
        </w:rPr>
        <w:t>“Simon Bolivar Symphony Orch</w:t>
      </w:r>
      <w:r w:rsidR="009C60BA">
        <w:rPr>
          <w:rFonts w:asciiTheme="majorHAnsi" w:hAnsiTheme="majorHAnsi"/>
          <w:i/>
          <w:sz w:val="24"/>
          <w:szCs w:val="24"/>
          <w:lang w:val="en-US"/>
        </w:rPr>
        <w:t>e</w:t>
      </w:r>
      <w:r w:rsidR="0068536B" w:rsidRPr="0068536B">
        <w:rPr>
          <w:rFonts w:asciiTheme="majorHAnsi" w:hAnsiTheme="majorHAnsi"/>
          <w:i/>
          <w:sz w:val="24"/>
          <w:szCs w:val="24"/>
          <w:lang w:val="en-US"/>
        </w:rPr>
        <w:t>stra”</w:t>
      </w:r>
      <w:r w:rsidR="0068536B">
        <w:rPr>
          <w:rFonts w:asciiTheme="majorHAnsi" w:hAnsiTheme="majorHAnsi"/>
          <w:sz w:val="24"/>
          <w:szCs w:val="24"/>
        </w:rPr>
        <w:t xml:space="preserve">, </w:t>
      </w:r>
      <w:r w:rsidR="00163B70" w:rsidRPr="0068536B">
        <w:rPr>
          <w:rFonts w:asciiTheme="majorHAnsi" w:hAnsiTheme="majorHAnsi"/>
          <w:sz w:val="24"/>
          <w:szCs w:val="24"/>
        </w:rPr>
        <w:t>διε</w:t>
      </w:r>
      <w:r w:rsidR="0068536B">
        <w:rPr>
          <w:rFonts w:asciiTheme="majorHAnsi" w:hAnsiTheme="majorHAnsi"/>
          <w:sz w:val="24"/>
          <w:szCs w:val="24"/>
        </w:rPr>
        <w:t xml:space="preserve">υθύντρια του </w:t>
      </w:r>
      <w:r w:rsidR="0068536B" w:rsidRPr="0068536B">
        <w:rPr>
          <w:rFonts w:asciiTheme="majorHAnsi" w:hAnsiTheme="majorHAnsi"/>
          <w:i/>
          <w:sz w:val="24"/>
          <w:szCs w:val="24"/>
        </w:rPr>
        <w:t>“Academic Program</w:t>
      </w:r>
      <w:r w:rsidR="00163B70" w:rsidRPr="0068536B">
        <w:rPr>
          <w:rFonts w:asciiTheme="majorHAnsi" w:hAnsiTheme="majorHAnsi"/>
          <w:i/>
          <w:sz w:val="24"/>
          <w:szCs w:val="24"/>
        </w:rPr>
        <w:t xml:space="preserve"> for the National Youth Orchestras System of Venezuela”</w:t>
      </w:r>
      <w:r w:rsidR="00F74FE2">
        <w:rPr>
          <w:rFonts w:asciiTheme="majorHAnsi" w:hAnsiTheme="majorHAnsi"/>
          <w:sz w:val="24"/>
          <w:szCs w:val="24"/>
        </w:rPr>
        <w:t>,</w:t>
      </w:r>
      <w:r w:rsidR="00163B70" w:rsidRPr="0068536B">
        <w:rPr>
          <w:rFonts w:asciiTheme="majorHAnsi" w:hAnsiTheme="majorHAnsi"/>
          <w:sz w:val="24"/>
          <w:szCs w:val="24"/>
        </w:rPr>
        <w:t xml:space="preserve"> του “</w:t>
      </w:r>
      <w:r w:rsidR="00163B70" w:rsidRPr="0068536B">
        <w:rPr>
          <w:rFonts w:asciiTheme="majorHAnsi" w:hAnsiTheme="majorHAnsi"/>
          <w:i/>
          <w:sz w:val="24"/>
          <w:szCs w:val="24"/>
        </w:rPr>
        <w:t>José Ángel Lamas” School of Music”</w:t>
      </w:r>
      <w:r w:rsidR="00163B70" w:rsidRPr="0068536B">
        <w:rPr>
          <w:rFonts w:asciiTheme="majorHAnsi" w:hAnsiTheme="majorHAnsi"/>
          <w:sz w:val="24"/>
          <w:szCs w:val="24"/>
        </w:rPr>
        <w:t xml:space="preserve"> και τακτική συνεργάτης του  </w:t>
      </w:r>
      <w:r w:rsidR="00163B70" w:rsidRPr="0068536B">
        <w:rPr>
          <w:rFonts w:asciiTheme="majorHAnsi" w:hAnsiTheme="majorHAnsi"/>
          <w:i/>
          <w:sz w:val="24"/>
          <w:szCs w:val="24"/>
        </w:rPr>
        <w:t>“</w:t>
      </w:r>
      <w:hyperlink r:id="rId7" w:tooltip="El Sistema" w:history="1">
        <w:r w:rsidR="00163B70" w:rsidRPr="0068536B">
          <w:rPr>
            <w:rStyle w:val="Hyperlink"/>
            <w:rFonts w:asciiTheme="majorHAnsi" w:hAnsiTheme="majorHAnsi"/>
            <w:i/>
            <w:color w:val="auto"/>
            <w:sz w:val="24"/>
            <w:szCs w:val="24"/>
            <w:u w:val="none"/>
          </w:rPr>
          <w:t>El Sistema</w:t>
        </w:r>
      </w:hyperlink>
      <w:r w:rsidR="00163B70" w:rsidRPr="0068536B">
        <w:rPr>
          <w:rFonts w:asciiTheme="majorHAnsi" w:hAnsiTheme="majorHAnsi"/>
          <w:i/>
          <w:sz w:val="24"/>
          <w:szCs w:val="24"/>
        </w:rPr>
        <w:t xml:space="preserve">”. </w:t>
      </w:r>
      <w:r w:rsidR="00163B70" w:rsidRPr="0068536B">
        <w:rPr>
          <w:rFonts w:asciiTheme="majorHAnsi" w:hAnsiTheme="majorHAnsi"/>
          <w:sz w:val="24"/>
          <w:szCs w:val="24"/>
        </w:rPr>
        <w:t>Είναι επίσης μέλος του Δ.Σ.  των  “</w:t>
      </w:r>
      <w:r w:rsidR="00163B70" w:rsidRPr="0068536B">
        <w:rPr>
          <w:rFonts w:asciiTheme="majorHAnsi" w:hAnsiTheme="majorHAnsi"/>
          <w:i/>
          <w:sz w:val="24"/>
          <w:szCs w:val="24"/>
        </w:rPr>
        <w:t>Teatro Teresa Carreño</w:t>
      </w:r>
      <w:r w:rsidR="00F74FE2">
        <w:rPr>
          <w:rFonts w:asciiTheme="majorHAnsi" w:hAnsiTheme="majorHAnsi"/>
          <w:sz w:val="24"/>
          <w:szCs w:val="24"/>
        </w:rPr>
        <w:t xml:space="preserve">” και </w:t>
      </w:r>
      <w:r w:rsidR="00163B70" w:rsidRPr="0068536B">
        <w:rPr>
          <w:rFonts w:asciiTheme="majorHAnsi" w:hAnsiTheme="majorHAnsi"/>
          <w:sz w:val="24"/>
          <w:szCs w:val="24"/>
        </w:rPr>
        <w:t xml:space="preserve"> “</w:t>
      </w:r>
      <w:r w:rsidR="00163B70" w:rsidRPr="0068536B">
        <w:rPr>
          <w:rFonts w:asciiTheme="majorHAnsi" w:hAnsiTheme="majorHAnsi"/>
          <w:i/>
          <w:sz w:val="24"/>
          <w:szCs w:val="24"/>
        </w:rPr>
        <w:t>Fundación Cultural Chacao</w:t>
      </w:r>
      <w:r w:rsidR="00163B70" w:rsidRPr="0068536B">
        <w:rPr>
          <w:rFonts w:asciiTheme="majorHAnsi" w:hAnsiTheme="majorHAnsi"/>
          <w:sz w:val="24"/>
          <w:szCs w:val="24"/>
        </w:rPr>
        <w:t xml:space="preserve">”. </w:t>
      </w:r>
    </w:p>
    <w:p w14:paraId="7CD3C9D3" w14:textId="5F8285A9" w:rsidR="00BD6824" w:rsidRDefault="009314E2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Το </w:t>
      </w:r>
      <w:r w:rsidRPr="0068536B">
        <w:rPr>
          <w:rFonts w:asciiTheme="majorHAnsi" w:hAnsiTheme="majorHAnsi"/>
          <w:b/>
          <w:sz w:val="24"/>
          <w:szCs w:val="24"/>
        </w:rPr>
        <w:t>διδακτικό πρόγραμμα</w:t>
      </w:r>
      <w:r w:rsidRPr="00163B70">
        <w:rPr>
          <w:rFonts w:asciiTheme="majorHAnsi" w:hAnsiTheme="majorHAnsi"/>
          <w:sz w:val="24"/>
          <w:szCs w:val="24"/>
        </w:rPr>
        <w:t xml:space="preserve"> της</w:t>
      </w:r>
      <w:r w:rsidR="0068536B">
        <w:rPr>
          <w:rFonts w:asciiTheme="majorHAnsi" w:hAnsiTheme="majorHAnsi"/>
          <w:sz w:val="24"/>
          <w:szCs w:val="24"/>
        </w:rPr>
        <w:t xml:space="preserve"> φετινής 7</w:t>
      </w:r>
      <w:r w:rsidR="0068536B">
        <w:rPr>
          <w:rFonts w:asciiTheme="majorHAnsi" w:hAnsiTheme="majorHAnsi"/>
          <w:sz w:val="24"/>
          <w:szCs w:val="24"/>
          <w:vertAlign w:val="superscript"/>
        </w:rPr>
        <w:t xml:space="preserve">ης </w:t>
      </w:r>
      <w:r w:rsidRPr="00163B70">
        <w:rPr>
          <w:rFonts w:asciiTheme="majorHAnsi" w:hAnsiTheme="majorHAnsi"/>
          <w:sz w:val="24"/>
          <w:szCs w:val="24"/>
        </w:rPr>
        <w:t xml:space="preserve">Ακαδημίας είναι διαρθρωμένο σε τέσσερις ενότητες: </w:t>
      </w:r>
    </w:p>
    <w:p w14:paraId="2D4E7F22" w14:textId="77777777" w:rsidR="0068536B" w:rsidRPr="00163B70" w:rsidRDefault="0068536B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3F2A93F" w14:textId="72218DBB" w:rsidR="00BD6824" w:rsidRPr="00163B70" w:rsidRDefault="009314E2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α) </w:t>
      </w:r>
      <w:r w:rsidR="00A939E5" w:rsidRPr="00163B70">
        <w:rPr>
          <w:rFonts w:asciiTheme="majorHAnsi" w:hAnsiTheme="majorHAnsi"/>
          <w:b/>
          <w:sz w:val="24"/>
          <w:szCs w:val="24"/>
        </w:rPr>
        <w:t>Ε</w:t>
      </w:r>
      <w:r w:rsidRPr="00163B70">
        <w:rPr>
          <w:rFonts w:asciiTheme="majorHAnsi" w:hAnsiTheme="majorHAnsi"/>
          <w:b/>
          <w:sz w:val="24"/>
          <w:szCs w:val="24"/>
        </w:rPr>
        <w:t>ργαστηριακή παιδική χορωδία</w:t>
      </w:r>
      <w:r w:rsidR="00444374" w:rsidRPr="00163B70">
        <w:rPr>
          <w:rFonts w:asciiTheme="majorHAnsi" w:hAnsiTheme="majorHAnsi"/>
          <w:b/>
          <w:sz w:val="24"/>
          <w:szCs w:val="24"/>
        </w:rPr>
        <w:t xml:space="preserve"> ομοίων φωνών (</w:t>
      </w:r>
      <w:r w:rsidR="00444374" w:rsidRPr="00163B70">
        <w:rPr>
          <w:rFonts w:asciiTheme="majorHAnsi" w:hAnsiTheme="majorHAnsi"/>
          <w:b/>
          <w:sz w:val="24"/>
          <w:szCs w:val="24"/>
          <w:lang w:val="en-US"/>
        </w:rPr>
        <w:t xml:space="preserve">SSA) </w:t>
      </w:r>
      <w:r w:rsidR="00163B70">
        <w:rPr>
          <w:rFonts w:asciiTheme="majorHAnsi" w:hAnsiTheme="majorHAnsi"/>
          <w:b/>
          <w:sz w:val="24"/>
          <w:szCs w:val="24"/>
        </w:rPr>
        <w:t>με παιδιά 12 – 17</w:t>
      </w:r>
      <w:r w:rsidR="00444374" w:rsidRPr="00163B70">
        <w:rPr>
          <w:rFonts w:asciiTheme="majorHAnsi" w:hAnsiTheme="majorHAnsi"/>
          <w:b/>
          <w:sz w:val="24"/>
          <w:szCs w:val="24"/>
        </w:rPr>
        <w:t xml:space="preserve"> ετών</w:t>
      </w:r>
      <w:r w:rsidR="00444374" w:rsidRPr="00163B70">
        <w:rPr>
          <w:rFonts w:asciiTheme="majorHAnsi" w:hAnsiTheme="majorHAnsi"/>
          <w:sz w:val="24"/>
          <w:szCs w:val="24"/>
        </w:rPr>
        <w:t>, στην οποία η</w:t>
      </w:r>
      <w:r w:rsidR="00444374" w:rsidRPr="00163B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163B70" w:rsidRPr="009C60BA">
        <w:rPr>
          <w:rFonts w:asciiTheme="majorHAnsi" w:hAnsiTheme="majorHAnsi"/>
          <w:b/>
          <w:i/>
          <w:sz w:val="24"/>
          <w:szCs w:val="24"/>
          <w:lang w:val="en-US"/>
        </w:rPr>
        <w:t>Guinand</w:t>
      </w:r>
      <w:proofErr w:type="spellEnd"/>
      <w:r w:rsidRPr="00163B70">
        <w:rPr>
          <w:rFonts w:asciiTheme="majorHAnsi" w:hAnsiTheme="majorHAnsi"/>
          <w:sz w:val="24"/>
          <w:szCs w:val="24"/>
        </w:rPr>
        <w:t xml:space="preserve"> θα εφαρμόσει τη</w:t>
      </w:r>
      <w:r w:rsidR="00444374" w:rsidRPr="00163B70">
        <w:rPr>
          <w:rFonts w:asciiTheme="majorHAnsi" w:hAnsiTheme="majorHAnsi"/>
          <w:sz w:val="24"/>
          <w:szCs w:val="24"/>
        </w:rPr>
        <w:t>ν πρότυπη διδακτική</w:t>
      </w:r>
      <w:r w:rsidRPr="00163B70">
        <w:rPr>
          <w:rFonts w:asciiTheme="majorHAnsi" w:hAnsiTheme="majorHAnsi"/>
          <w:sz w:val="24"/>
          <w:szCs w:val="24"/>
        </w:rPr>
        <w:t xml:space="preserve"> </w:t>
      </w:r>
      <w:r w:rsidR="00136F2B" w:rsidRPr="00163B70">
        <w:rPr>
          <w:rFonts w:asciiTheme="majorHAnsi" w:hAnsiTheme="majorHAnsi"/>
          <w:sz w:val="24"/>
          <w:szCs w:val="24"/>
        </w:rPr>
        <w:t>της μ</w:t>
      </w:r>
      <w:r w:rsidRPr="00163B70">
        <w:rPr>
          <w:rFonts w:asciiTheme="majorHAnsi" w:hAnsiTheme="majorHAnsi"/>
          <w:sz w:val="24"/>
          <w:szCs w:val="24"/>
        </w:rPr>
        <w:t>εθοδολογία</w:t>
      </w:r>
      <w:r w:rsidR="0068536B">
        <w:rPr>
          <w:rFonts w:asciiTheme="majorHAnsi" w:hAnsiTheme="majorHAnsi"/>
          <w:sz w:val="24"/>
          <w:szCs w:val="24"/>
        </w:rPr>
        <w:t xml:space="preserve"> στη διδασκαλία εφηβικών φωνών</w:t>
      </w:r>
      <w:r w:rsidR="00A939E5" w:rsidRPr="00163B70">
        <w:rPr>
          <w:rFonts w:asciiTheme="majorHAnsi" w:hAnsiTheme="majorHAnsi"/>
          <w:sz w:val="24"/>
          <w:szCs w:val="24"/>
        </w:rPr>
        <w:t>.</w:t>
      </w:r>
      <w:r w:rsidRPr="00163B70">
        <w:rPr>
          <w:rFonts w:asciiTheme="majorHAnsi" w:hAnsiTheme="majorHAnsi"/>
          <w:sz w:val="24"/>
          <w:szCs w:val="24"/>
        </w:rPr>
        <w:t xml:space="preserve"> </w:t>
      </w:r>
    </w:p>
    <w:p w14:paraId="6F53D0FE" w14:textId="783383F8" w:rsidR="00BD6824" w:rsidRPr="00163B70" w:rsidRDefault="009314E2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β) </w:t>
      </w:r>
      <w:r w:rsidR="00A939E5" w:rsidRPr="00163B70">
        <w:rPr>
          <w:rFonts w:asciiTheme="majorHAnsi" w:hAnsiTheme="majorHAnsi"/>
          <w:b/>
          <w:sz w:val="24"/>
          <w:szCs w:val="24"/>
        </w:rPr>
        <w:t>Σ</w:t>
      </w:r>
      <w:r w:rsidRPr="00163B70">
        <w:rPr>
          <w:rFonts w:asciiTheme="majorHAnsi" w:hAnsiTheme="majorHAnsi"/>
          <w:b/>
          <w:sz w:val="24"/>
          <w:szCs w:val="24"/>
        </w:rPr>
        <w:t>τοιχεία φωνητικής τεχ</w:t>
      </w:r>
      <w:r w:rsidR="00986B40" w:rsidRPr="00163B70">
        <w:rPr>
          <w:rFonts w:asciiTheme="majorHAnsi" w:hAnsiTheme="majorHAnsi"/>
          <w:b/>
          <w:sz w:val="24"/>
          <w:szCs w:val="24"/>
        </w:rPr>
        <w:t>νικής για χορωδία</w:t>
      </w:r>
      <w:r w:rsidR="00163B70">
        <w:rPr>
          <w:rFonts w:asciiTheme="majorHAnsi" w:hAnsiTheme="majorHAnsi"/>
          <w:sz w:val="24"/>
          <w:szCs w:val="24"/>
        </w:rPr>
        <w:t xml:space="preserve"> και ειδικότερα, φωνητική τεχνική</w:t>
      </w:r>
      <w:r w:rsidRPr="00163B70">
        <w:rPr>
          <w:rFonts w:asciiTheme="majorHAnsi" w:hAnsiTheme="majorHAnsi"/>
          <w:sz w:val="24"/>
          <w:szCs w:val="24"/>
        </w:rPr>
        <w:t xml:space="preserve"> </w:t>
      </w:r>
      <w:r w:rsidR="00163B70">
        <w:rPr>
          <w:rFonts w:asciiTheme="majorHAnsi" w:hAnsiTheme="majorHAnsi"/>
          <w:sz w:val="24"/>
          <w:szCs w:val="24"/>
        </w:rPr>
        <w:t>για παιδικές και νεανικές φωνές, στοιχεία που αφορούν τη μεταφώνηση τόσο των αγοριών όσο και των κοριτσιών,</w:t>
      </w:r>
      <w:r w:rsidR="00AB2A38" w:rsidRPr="00163B70">
        <w:rPr>
          <w:rFonts w:asciiTheme="majorHAnsi" w:hAnsiTheme="majorHAnsi"/>
          <w:sz w:val="24"/>
          <w:szCs w:val="24"/>
        </w:rPr>
        <w:t xml:space="preserve"> τρόποι ανάπτυξης το</w:t>
      </w:r>
      <w:r w:rsidR="00163B70">
        <w:rPr>
          <w:rFonts w:asciiTheme="majorHAnsi" w:hAnsiTheme="majorHAnsi"/>
          <w:sz w:val="24"/>
          <w:szCs w:val="24"/>
        </w:rPr>
        <w:t>υ ήχου της</w:t>
      </w:r>
      <w:r w:rsidR="00AB2A38" w:rsidRPr="00163B70">
        <w:rPr>
          <w:rFonts w:asciiTheme="majorHAnsi" w:hAnsiTheme="majorHAnsi"/>
          <w:sz w:val="24"/>
          <w:szCs w:val="24"/>
        </w:rPr>
        <w:t xml:space="preserve"> φωνής, προθερμάνεις που βοηθούν τα παιδιά να καλλιεργήσουν τη φωνή τους και να πετύχουν άριστη τονικότητα και χορωδιακό κούρδισμα</w:t>
      </w:r>
      <w:r w:rsidR="00A939E5" w:rsidRPr="00163B70">
        <w:rPr>
          <w:rFonts w:asciiTheme="majorHAnsi" w:hAnsiTheme="majorHAnsi"/>
          <w:sz w:val="24"/>
          <w:szCs w:val="24"/>
        </w:rPr>
        <w:t>.</w:t>
      </w:r>
      <w:r w:rsidRPr="00163B70">
        <w:rPr>
          <w:rFonts w:asciiTheme="majorHAnsi" w:hAnsiTheme="majorHAnsi"/>
          <w:sz w:val="24"/>
          <w:szCs w:val="24"/>
        </w:rPr>
        <w:t xml:space="preserve"> </w:t>
      </w:r>
    </w:p>
    <w:p w14:paraId="7D858AD1" w14:textId="77777777" w:rsidR="00BD6824" w:rsidRPr="00163B70" w:rsidRDefault="009314E2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γ) </w:t>
      </w:r>
      <w:r w:rsidR="00A939E5" w:rsidRPr="00163B70">
        <w:rPr>
          <w:rFonts w:asciiTheme="majorHAnsi" w:hAnsiTheme="majorHAnsi"/>
          <w:b/>
          <w:sz w:val="24"/>
          <w:szCs w:val="24"/>
        </w:rPr>
        <w:t>Τ</w:t>
      </w:r>
      <w:r w:rsidRPr="00163B70">
        <w:rPr>
          <w:rFonts w:asciiTheme="majorHAnsi" w:hAnsiTheme="majorHAnsi"/>
          <w:b/>
          <w:sz w:val="24"/>
          <w:szCs w:val="24"/>
        </w:rPr>
        <w:t>εχνική διεύθυνσης χορωδίας (κινησιολογία)</w:t>
      </w:r>
      <w:r w:rsidRPr="00163B70">
        <w:rPr>
          <w:rFonts w:asciiTheme="majorHAnsi" w:hAnsiTheme="majorHAnsi"/>
          <w:sz w:val="24"/>
          <w:szCs w:val="24"/>
        </w:rPr>
        <w:t xml:space="preserve"> με ενεργή συμμετοχή των συμμετεχόντων στο σεμινάριο</w:t>
      </w:r>
      <w:r w:rsidR="00AB2A38" w:rsidRPr="00163B70">
        <w:rPr>
          <w:rFonts w:asciiTheme="majorHAnsi" w:hAnsiTheme="majorHAnsi"/>
          <w:sz w:val="24"/>
          <w:szCs w:val="24"/>
        </w:rPr>
        <w:t xml:space="preserve"> υπό την επίβλεψη της προσκεκλημένης διδάσκουσας</w:t>
      </w:r>
      <w:r w:rsidR="00A939E5" w:rsidRPr="00163B70">
        <w:rPr>
          <w:rFonts w:asciiTheme="majorHAnsi" w:hAnsiTheme="majorHAnsi"/>
          <w:sz w:val="24"/>
          <w:szCs w:val="24"/>
        </w:rPr>
        <w:t>.</w:t>
      </w:r>
      <w:r w:rsidRPr="00163B70">
        <w:rPr>
          <w:rFonts w:asciiTheme="majorHAnsi" w:hAnsiTheme="majorHAnsi"/>
          <w:sz w:val="24"/>
          <w:szCs w:val="24"/>
        </w:rPr>
        <w:t xml:space="preserve"> </w:t>
      </w:r>
    </w:p>
    <w:p w14:paraId="072B7F85" w14:textId="552E66A7" w:rsidR="00BD6824" w:rsidRPr="00163B70" w:rsidRDefault="009314E2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δ) </w:t>
      </w:r>
      <w:r w:rsidRPr="00163B70">
        <w:rPr>
          <w:rFonts w:asciiTheme="majorHAnsi" w:hAnsiTheme="majorHAnsi"/>
          <w:b/>
          <w:sz w:val="24"/>
          <w:szCs w:val="24"/>
        </w:rPr>
        <w:t xml:space="preserve">Χορωδία των συμμετεχόντων, </w:t>
      </w:r>
      <w:r w:rsidRPr="00163B70">
        <w:rPr>
          <w:rFonts w:asciiTheme="majorHAnsi" w:hAnsiTheme="majorHAnsi"/>
          <w:sz w:val="24"/>
          <w:szCs w:val="24"/>
        </w:rPr>
        <w:t>στην οποία</w:t>
      </w:r>
      <w:r w:rsidR="00AB2A38" w:rsidRPr="00163B70">
        <w:rPr>
          <w:rFonts w:asciiTheme="majorHAnsi" w:hAnsiTheme="majorHAnsi"/>
          <w:sz w:val="24"/>
          <w:szCs w:val="24"/>
        </w:rPr>
        <w:t xml:space="preserve"> η </w:t>
      </w:r>
      <w:proofErr w:type="spellStart"/>
      <w:r w:rsidR="00163B70" w:rsidRPr="009C60BA">
        <w:rPr>
          <w:rFonts w:asciiTheme="majorHAnsi" w:hAnsiTheme="majorHAnsi"/>
          <w:b/>
          <w:i/>
          <w:sz w:val="24"/>
          <w:szCs w:val="24"/>
          <w:lang w:val="en-US"/>
        </w:rPr>
        <w:t>Guinand</w:t>
      </w:r>
      <w:proofErr w:type="spellEnd"/>
      <w:r w:rsidR="00AB2A38" w:rsidRPr="00163B70">
        <w:rPr>
          <w:rFonts w:asciiTheme="majorHAnsi" w:hAnsiTheme="majorHAnsi"/>
          <w:sz w:val="24"/>
          <w:szCs w:val="24"/>
        </w:rPr>
        <w:t xml:space="preserve"> θα διδάξει ένα ιδιαίτερα ενδιαφέρον χορωδιακό ρεπερτόριο</w:t>
      </w:r>
      <w:r w:rsidR="0068536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68536B" w:rsidRPr="009C60BA">
        <w:rPr>
          <w:rFonts w:asciiTheme="majorHAnsi" w:hAnsiTheme="majorHAnsi"/>
          <w:sz w:val="24"/>
          <w:szCs w:val="24"/>
        </w:rPr>
        <w:t xml:space="preserve">με στοιχεία </w:t>
      </w:r>
      <w:r w:rsidR="0068536B" w:rsidRPr="009C60BA">
        <w:rPr>
          <w:rFonts w:asciiTheme="majorHAnsi" w:hAnsiTheme="majorHAnsi"/>
          <w:i/>
          <w:sz w:val="24"/>
          <w:szCs w:val="24"/>
          <w:lang w:val="en-US"/>
        </w:rPr>
        <w:t>Latin</w:t>
      </w:r>
      <w:r w:rsidR="0068536B" w:rsidRPr="009C60BA">
        <w:rPr>
          <w:rFonts w:asciiTheme="majorHAnsi" w:hAnsiTheme="majorHAnsi"/>
          <w:sz w:val="24"/>
          <w:szCs w:val="24"/>
        </w:rPr>
        <w:t xml:space="preserve"> χορωδιακής </w:t>
      </w:r>
      <w:r w:rsidR="0068536B" w:rsidRPr="009C60BA">
        <w:rPr>
          <w:rFonts w:asciiTheme="majorHAnsi" w:hAnsiTheme="majorHAnsi"/>
          <w:sz w:val="24"/>
          <w:szCs w:val="24"/>
        </w:rPr>
        <w:lastRenderedPageBreak/>
        <w:t>μουσικής,</w:t>
      </w:r>
      <w:r w:rsidR="0068536B">
        <w:rPr>
          <w:rFonts w:asciiTheme="majorHAnsi" w:hAnsiTheme="majorHAnsi"/>
          <w:sz w:val="24"/>
          <w:szCs w:val="24"/>
        </w:rPr>
        <w:t xml:space="preserve"> το οποίο</w:t>
      </w:r>
      <w:r w:rsidR="00AB2A38" w:rsidRPr="00163B70">
        <w:rPr>
          <w:rFonts w:asciiTheme="majorHAnsi" w:hAnsiTheme="majorHAnsi"/>
          <w:sz w:val="24"/>
          <w:szCs w:val="24"/>
        </w:rPr>
        <w:t xml:space="preserve"> είναι κατάλληλο για εφαρμογή σε παιδικές και νεανικές χορωδίες</w:t>
      </w:r>
      <w:r w:rsidRPr="00163B70">
        <w:rPr>
          <w:rFonts w:asciiTheme="majorHAnsi" w:hAnsiTheme="majorHAnsi"/>
          <w:sz w:val="24"/>
          <w:szCs w:val="24"/>
        </w:rPr>
        <w:t xml:space="preserve">. </w:t>
      </w:r>
    </w:p>
    <w:p w14:paraId="2AC7D414" w14:textId="77777777" w:rsidR="00BD6824" w:rsidRPr="00163B70" w:rsidRDefault="00BD6824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0611CFB" w14:textId="74CD3B9C" w:rsidR="008952DB" w:rsidRPr="006E3444" w:rsidRDefault="008952DB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6E3444">
        <w:rPr>
          <w:rFonts w:asciiTheme="majorHAnsi" w:hAnsiTheme="majorHAnsi"/>
          <w:sz w:val="24"/>
          <w:szCs w:val="24"/>
        </w:rPr>
        <w:t>Στις 30 Ιουνίου 2016 στις 21.00 στον Ι.Ν. Αγίου Γεωργίου στο Παλαιό</w:t>
      </w:r>
      <w:r w:rsidR="0040548B">
        <w:rPr>
          <w:rFonts w:asciiTheme="majorHAnsi" w:hAnsiTheme="majorHAnsi"/>
          <w:sz w:val="24"/>
          <w:szCs w:val="24"/>
        </w:rPr>
        <w:t xml:space="preserve"> Φρούριο της Κέρκυρας, θα γίνει </w:t>
      </w:r>
      <w:r w:rsidRPr="006E3444">
        <w:rPr>
          <w:rFonts w:asciiTheme="majorHAnsi" w:hAnsiTheme="majorHAnsi"/>
          <w:sz w:val="24"/>
          <w:szCs w:val="24"/>
        </w:rPr>
        <w:t xml:space="preserve">συναυλία με προσκεκλημένο μαέστρο τον τακτικό συνεργάτη – καθηγητή του μεταπτυχιακού προγράμματος Διεύθυνσης Χορωδίας του Ιονίου Πανεπιστημίου, </w:t>
      </w:r>
      <w:r w:rsidRPr="006E3444">
        <w:rPr>
          <w:rFonts w:asciiTheme="majorHAnsi" w:hAnsiTheme="majorHAnsi"/>
          <w:sz w:val="24"/>
          <w:szCs w:val="24"/>
          <w:lang w:val="en-US"/>
        </w:rPr>
        <w:t xml:space="preserve">Fred </w:t>
      </w:r>
      <w:proofErr w:type="spellStart"/>
      <w:r w:rsidRPr="006E3444">
        <w:rPr>
          <w:rFonts w:asciiTheme="majorHAnsi" w:hAnsiTheme="majorHAnsi"/>
          <w:sz w:val="24"/>
          <w:szCs w:val="24"/>
          <w:lang w:val="en-US"/>
        </w:rPr>
        <w:t>Sjoberg</w:t>
      </w:r>
      <w:proofErr w:type="spellEnd"/>
      <w:r w:rsidRPr="006E3444">
        <w:rPr>
          <w:rFonts w:asciiTheme="majorHAnsi" w:hAnsiTheme="majorHAnsi"/>
          <w:sz w:val="24"/>
          <w:szCs w:val="24"/>
          <w:lang w:val="en-US"/>
        </w:rPr>
        <w:t>,</w:t>
      </w:r>
      <w:r w:rsidRPr="006E3444">
        <w:rPr>
          <w:rFonts w:asciiTheme="majorHAnsi" w:hAnsiTheme="majorHAnsi"/>
          <w:sz w:val="24"/>
          <w:szCs w:val="24"/>
        </w:rPr>
        <w:t xml:space="preserve"> κατά την οποία το Φωνητικό Σύνολο του ΤΜΣ σε σύμπραξη με τη Σουηδική χορωδία «</w:t>
      </w:r>
      <w:r w:rsidRPr="006E3444">
        <w:rPr>
          <w:rFonts w:asciiTheme="majorHAnsi" w:hAnsiTheme="majorHAnsi"/>
          <w:sz w:val="24"/>
          <w:szCs w:val="24"/>
          <w:lang w:val="de-DE"/>
        </w:rPr>
        <w:t>Ö</w:t>
      </w:r>
      <w:r w:rsidRPr="006E3444">
        <w:rPr>
          <w:rFonts w:asciiTheme="majorHAnsi" w:hAnsiTheme="majorHAnsi"/>
          <w:sz w:val="24"/>
          <w:szCs w:val="24"/>
        </w:rPr>
        <w:t xml:space="preserve">rebro» θα παρουσιάσουν σε Α’ Πανελλήνια εκτέλεση το έργο του Καναδού συνθέτη </w:t>
      </w:r>
      <w:r w:rsidRPr="006E3444">
        <w:rPr>
          <w:rFonts w:asciiTheme="majorHAnsi" w:hAnsiTheme="majorHAnsi"/>
          <w:sz w:val="24"/>
          <w:szCs w:val="24"/>
          <w:lang w:val="en-US"/>
        </w:rPr>
        <w:t xml:space="preserve">Larry Nickel, </w:t>
      </w:r>
      <w:r w:rsidRPr="006E3444">
        <w:rPr>
          <w:rFonts w:asciiTheme="majorHAnsi" w:hAnsiTheme="majorHAnsi"/>
          <w:b/>
          <w:i/>
          <w:sz w:val="24"/>
          <w:szCs w:val="24"/>
          <w:lang w:val="en-US"/>
        </w:rPr>
        <w:t>Requiem for Peace</w:t>
      </w:r>
      <w:r w:rsidRPr="006E3444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6E3444">
        <w:rPr>
          <w:rFonts w:asciiTheme="majorHAnsi" w:hAnsiTheme="majorHAnsi"/>
          <w:sz w:val="24"/>
          <w:szCs w:val="24"/>
        </w:rPr>
        <w:t>ένα έργο για την παγκόσμια ειρήνη γραμμένο σε 11 γλώσσες.</w:t>
      </w:r>
    </w:p>
    <w:p w14:paraId="3CC125CD" w14:textId="77777777" w:rsidR="008952DB" w:rsidRDefault="008952DB" w:rsidP="00A939E5">
      <w:p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4F1FD709" w14:textId="1C3D03FF" w:rsidR="00877807" w:rsidRPr="00163B70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>Κατά τη διάρκεια του σεμιναρίου θα πραγματοπο</w:t>
      </w:r>
      <w:r w:rsidR="0064316E" w:rsidRPr="00163B70">
        <w:rPr>
          <w:rFonts w:asciiTheme="majorHAnsi" w:hAnsiTheme="majorHAnsi"/>
          <w:sz w:val="24"/>
          <w:szCs w:val="24"/>
        </w:rPr>
        <w:t xml:space="preserve">ιηθούν </w:t>
      </w:r>
      <w:r w:rsidRPr="00163B70">
        <w:rPr>
          <w:rFonts w:asciiTheme="majorHAnsi" w:hAnsiTheme="majorHAnsi"/>
          <w:sz w:val="24"/>
          <w:szCs w:val="24"/>
        </w:rPr>
        <w:t xml:space="preserve">συναυλίες </w:t>
      </w:r>
      <w:r w:rsidR="00703EF9" w:rsidRPr="00163B70">
        <w:rPr>
          <w:rFonts w:asciiTheme="majorHAnsi" w:hAnsiTheme="majorHAnsi"/>
          <w:sz w:val="24"/>
          <w:szCs w:val="24"/>
        </w:rPr>
        <w:t xml:space="preserve">παιδικών και νεανικών </w:t>
      </w:r>
      <w:r w:rsidR="000665BA" w:rsidRPr="00163B70">
        <w:rPr>
          <w:rFonts w:asciiTheme="majorHAnsi" w:hAnsiTheme="majorHAnsi"/>
          <w:sz w:val="24"/>
          <w:szCs w:val="24"/>
        </w:rPr>
        <w:t>χορωδιών</w:t>
      </w:r>
      <w:r w:rsidR="00BD6824" w:rsidRPr="00163B70">
        <w:rPr>
          <w:rFonts w:asciiTheme="majorHAnsi" w:hAnsiTheme="majorHAnsi"/>
          <w:sz w:val="24"/>
          <w:szCs w:val="24"/>
        </w:rPr>
        <w:t xml:space="preserve"> από διάφορες</w:t>
      </w:r>
      <w:r w:rsidR="00664B83" w:rsidRPr="00163B70">
        <w:rPr>
          <w:rFonts w:asciiTheme="majorHAnsi" w:hAnsiTheme="majorHAnsi"/>
          <w:sz w:val="24"/>
          <w:szCs w:val="24"/>
        </w:rPr>
        <w:t xml:space="preserve"> πόλεις</w:t>
      </w:r>
      <w:r w:rsidR="0068536B">
        <w:rPr>
          <w:rFonts w:asciiTheme="majorHAnsi" w:hAnsiTheme="majorHAnsi"/>
          <w:sz w:val="24"/>
          <w:szCs w:val="24"/>
        </w:rPr>
        <w:t xml:space="preserve"> της Ελλάδας</w:t>
      </w:r>
      <w:r w:rsidR="000665BA" w:rsidRPr="00163B70">
        <w:rPr>
          <w:rFonts w:asciiTheme="majorHAnsi" w:hAnsiTheme="majorHAnsi"/>
          <w:sz w:val="24"/>
          <w:szCs w:val="24"/>
        </w:rPr>
        <w:t xml:space="preserve">. Το σεμινάριο θα ολοκληρωθεί με </w:t>
      </w:r>
      <w:r w:rsidRPr="00163B70">
        <w:rPr>
          <w:rFonts w:asciiTheme="majorHAnsi" w:hAnsiTheme="majorHAnsi"/>
          <w:sz w:val="24"/>
          <w:szCs w:val="24"/>
        </w:rPr>
        <w:t>τη συναυλία της χορω</w:t>
      </w:r>
      <w:r w:rsidR="000665BA" w:rsidRPr="00163B70">
        <w:rPr>
          <w:rFonts w:asciiTheme="majorHAnsi" w:hAnsiTheme="majorHAnsi"/>
          <w:sz w:val="24"/>
          <w:szCs w:val="24"/>
        </w:rPr>
        <w:t xml:space="preserve">δίας </w:t>
      </w:r>
      <w:r w:rsidR="00664B83" w:rsidRPr="00163B70">
        <w:rPr>
          <w:rFonts w:asciiTheme="majorHAnsi" w:hAnsiTheme="majorHAnsi"/>
          <w:sz w:val="24"/>
          <w:szCs w:val="24"/>
        </w:rPr>
        <w:t xml:space="preserve">των συμμετεχόντων </w:t>
      </w:r>
      <w:r w:rsidR="008952DB">
        <w:rPr>
          <w:rFonts w:asciiTheme="majorHAnsi" w:hAnsiTheme="majorHAnsi"/>
          <w:sz w:val="24"/>
          <w:szCs w:val="24"/>
        </w:rPr>
        <w:t xml:space="preserve">στο </w:t>
      </w:r>
      <w:r w:rsidR="00664B83" w:rsidRPr="00163B70">
        <w:rPr>
          <w:rFonts w:asciiTheme="majorHAnsi" w:hAnsiTheme="majorHAnsi"/>
          <w:sz w:val="24"/>
          <w:szCs w:val="24"/>
        </w:rPr>
        <w:t xml:space="preserve">σεμινάριο </w:t>
      </w:r>
      <w:r w:rsidR="000665BA" w:rsidRPr="00163B70">
        <w:rPr>
          <w:rFonts w:asciiTheme="majorHAnsi" w:hAnsiTheme="majorHAnsi"/>
          <w:sz w:val="24"/>
          <w:szCs w:val="24"/>
        </w:rPr>
        <w:t>και την εργαστηριακή χορωδία</w:t>
      </w:r>
      <w:r w:rsidRPr="00163B70">
        <w:rPr>
          <w:rFonts w:asciiTheme="majorHAnsi" w:hAnsiTheme="majorHAnsi"/>
          <w:sz w:val="24"/>
          <w:szCs w:val="24"/>
        </w:rPr>
        <w:t xml:space="preserve"> υπό τη διεύθυνση</w:t>
      </w:r>
      <w:r w:rsidR="00AB2A38" w:rsidRPr="00163B70">
        <w:rPr>
          <w:rFonts w:asciiTheme="majorHAnsi" w:hAnsiTheme="majorHAnsi"/>
          <w:sz w:val="24"/>
          <w:szCs w:val="24"/>
        </w:rPr>
        <w:t xml:space="preserve"> της </w:t>
      </w:r>
      <w:proofErr w:type="spellStart"/>
      <w:r w:rsidR="00163B70">
        <w:rPr>
          <w:rFonts w:asciiTheme="majorHAnsi" w:hAnsiTheme="majorHAnsi"/>
          <w:i/>
          <w:sz w:val="24"/>
          <w:szCs w:val="24"/>
          <w:lang w:val="en-US"/>
        </w:rPr>
        <w:t>Guinand</w:t>
      </w:r>
      <w:proofErr w:type="spellEnd"/>
      <w:r w:rsidR="00AB2A38" w:rsidRPr="00163B70">
        <w:rPr>
          <w:rFonts w:asciiTheme="majorHAnsi" w:hAnsiTheme="majorHAnsi"/>
          <w:i/>
          <w:sz w:val="24"/>
          <w:szCs w:val="24"/>
          <w:lang w:val="en-US"/>
        </w:rPr>
        <w:t>.</w:t>
      </w:r>
      <w:r w:rsidRPr="00163B70">
        <w:rPr>
          <w:rFonts w:asciiTheme="majorHAnsi" w:hAnsiTheme="majorHAnsi"/>
          <w:sz w:val="24"/>
          <w:szCs w:val="24"/>
        </w:rPr>
        <w:t xml:space="preserve">  </w:t>
      </w:r>
    </w:p>
    <w:p w14:paraId="138950F5" w14:textId="77777777" w:rsidR="00877807" w:rsidRPr="00163B70" w:rsidRDefault="00877807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5F394EF" w14:textId="4DCE8DF6" w:rsidR="00877807" w:rsidRPr="009C60BA" w:rsidRDefault="00163B70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C60BA">
        <w:rPr>
          <w:rFonts w:asciiTheme="majorHAnsi" w:hAnsiTheme="majorHAnsi"/>
          <w:sz w:val="24"/>
          <w:szCs w:val="24"/>
        </w:rPr>
        <w:t>Φέτος, για τρίτη</w:t>
      </w:r>
      <w:r w:rsidR="00AB2A38" w:rsidRPr="009C60BA">
        <w:rPr>
          <w:rFonts w:asciiTheme="majorHAnsi" w:hAnsiTheme="majorHAnsi"/>
          <w:sz w:val="24"/>
          <w:szCs w:val="24"/>
        </w:rPr>
        <w:t xml:space="preserve"> συνεχή χρονιά</w:t>
      </w:r>
      <w:r w:rsidR="00877807" w:rsidRPr="009C60BA">
        <w:rPr>
          <w:rFonts w:asciiTheme="majorHAnsi" w:hAnsiTheme="majorHAnsi"/>
          <w:sz w:val="24"/>
          <w:szCs w:val="24"/>
        </w:rPr>
        <w:t xml:space="preserve"> θα </w:t>
      </w:r>
      <w:r w:rsidR="006B67D1" w:rsidRPr="009C60BA">
        <w:rPr>
          <w:rFonts w:asciiTheme="majorHAnsi" w:hAnsiTheme="majorHAnsi"/>
          <w:sz w:val="24"/>
          <w:szCs w:val="24"/>
        </w:rPr>
        <w:t>υπάρχει η δυνατότητα</w:t>
      </w:r>
      <w:r w:rsidR="00A939E5" w:rsidRPr="009C60BA">
        <w:rPr>
          <w:rFonts w:asciiTheme="majorHAnsi" w:hAnsiTheme="majorHAnsi"/>
          <w:sz w:val="24"/>
          <w:szCs w:val="24"/>
        </w:rPr>
        <w:t xml:space="preserve"> </w:t>
      </w:r>
      <w:r w:rsidRPr="009C60BA">
        <w:rPr>
          <w:rFonts w:asciiTheme="majorHAnsi" w:hAnsiTheme="majorHAnsi"/>
          <w:sz w:val="24"/>
          <w:szCs w:val="24"/>
        </w:rPr>
        <w:t xml:space="preserve">- </w:t>
      </w:r>
      <w:r w:rsidR="00A939E5" w:rsidRPr="009C60BA">
        <w:rPr>
          <w:rFonts w:asciiTheme="majorHAnsi" w:hAnsiTheme="majorHAnsi"/>
          <w:sz w:val="24"/>
          <w:szCs w:val="24"/>
        </w:rPr>
        <w:t>κατά το μεσημεριανό διάλειμμα</w:t>
      </w:r>
      <w:r w:rsidRPr="009C60BA">
        <w:rPr>
          <w:rFonts w:asciiTheme="majorHAnsi" w:hAnsiTheme="majorHAnsi"/>
          <w:sz w:val="24"/>
          <w:szCs w:val="24"/>
        </w:rPr>
        <w:t xml:space="preserve"> - </w:t>
      </w:r>
      <w:r w:rsidR="006B67D1" w:rsidRPr="009C60BA">
        <w:rPr>
          <w:rFonts w:asciiTheme="majorHAnsi" w:hAnsiTheme="majorHAnsi"/>
          <w:sz w:val="24"/>
          <w:szCs w:val="24"/>
        </w:rPr>
        <w:t xml:space="preserve">ψηφιακής προβολής δράσεων των χορωδιών των </w:t>
      </w:r>
      <w:r w:rsidR="00A939E5" w:rsidRPr="009C60BA">
        <w:rPr>
          <w:rFonts w:asciiTheme="majorHAnsi" w:hAnsiTheme="majorHAnsi"/>
          <w:sz w:val="24"/>
          <w:szCs w:val="24"/>
        </w:rPr>
        <w:t>συμ</w:t>
      </w:r>
      <w:r w:rsidR="006B67D1" w:rsidRPr="009C60BA">
        <w:rPr>
          <w:rFonts w:asciiTheme="majorHAnsi" w:hAnsiTheme="majorHAnsi"/>
          <w:sz w:val="24"/>
          <w:szCs w:val="24"/>
        </w:rPr>
        <w:t xml:space="preserve">μετεχόντων για όσους το επιθυμούν.  </w:t>
      </w:r>
      <w:r w:rsidR="008952DB" w:rsidRPr="009C60BA">
        <w:rPr>
          <w:rFonts w:asciiTheme="majorHAnsi" w:hAnsiTheme="majorHAnsi"/>
          <w:sz w:val="24"/>
          <w:szCs w:val="24"/>
        </w:rPr>
        <w:t>Θ</w:t>
      </w:r>
      <w:r w:rsidR="00877807" w:rsidRPr="009C60BA">
        <w:rPr>
          <w:rFonts w:asciiTheme="majorHAnsi" w:hAnsiTheme="majorHAnsi"/>
          <w:sz w:val="24"/>
          <w:szCs w:val="24"/>
        </w:rPr>
        <w:t xml:space="preserve">α ακολουθεί συζήτηση με την επιστημονική υπεύθυνη και τους λοιπούς συμμετέχοντες. </w:t>
      </w:r>
      <w:r w:rsidR="00136F2B" w:rsidRPr="009C60BA">
        <w:rPr>
          <w:rFonts w:asciiTheme="majorHAnsi" w:hAnsiTheme="majorHAnsi"/>
          <w:sz w:val="24"/>
          <w:szCs w:val="24"/>
        </w:rPr>
        <w:t>Θα υπάρχει επίσης, επιπλέον ώρα διδασκαλίας κινησιολογίας</w:t>
      </w:r>
      <w:r w:rsidRPr="009C60BA">
        <w:rPr>
          <w:rFonts w:asciiTheme="majorHAnsi" w:hAnsiTheme="majorHAnsi"/>
          <w:sz w:val="24"/>
          <w:szCs w:val="24"/>
        </w:rPr>
        <w:t xml:space="preserve"> κάθε απόγευμα στις 17.00 – 18.00 για όσους </w:t>
      </w:r>
      <w:r w:rsidR="00136F2B" w:rsidRPr="009C60BA">
        <w:rPr>
          <w:rFonts w:asciiTheme="majorHAnsi" w:hAnsiTheme="majorHAnsi"/>
          <w:sz w:val="24"/>
          <w:szCs w:val="24"/>
        </w:rPr>
        <w:t>επιθυμούν να διδαχθούν τα βασικά στοιχεία της κινησιολογίας της διεύθυνσης χορωδίας.</w:t>
      </w:r>
    </w:p>
    <w:p w14:paraId="3CA544B4" w14:textId="77777777" w:rsidR="00A939E5" w:rsidRPr="00163B70" w:rsidRDefault="00A939E5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2B4989DB" w14:textId="77777777" w:rsidR="00A939E5" w:rsidRPr="00163B70" w:rsidRDefault="00136F2B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ΗΜΕΡΗΣΙΟ ΠΡΟΓΡΑΜΜΑ ΑΚΑΔΗΜΙΑΣ</w:t>
      </w:r>
    </w:p>
    <w:p w14:paraId="3F3A4F94" w14:textId="77777777" w:rsidR="00136F2B" w:rsidRPr="00163B70" w:rsidRDefault="00136F2B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B0BC35F" w14:textId="42F28AD6" w:rsidR="00AF28D1" w:rsidRPr="00163B70" w:rsidRDefault="00136F2B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 xml:space="preserve">Πρωϊνό πρόγραμμα </w:t>
      </w:r>
      <w:r w:rsidR="000B5CFE" w:rsidRPr="00163B70">
        <w:rPr>
          <w:rFonts w:asciiTheme="majorHAnsi" w:hAnsiTheme="majorHAnsi"/>
          <w:b/>
          <w:sz w:val="24"/>
          <w:szCs w:val="24"/>
        </w:rPr>
        <w:t xml:space="preserve"> (</w:t>
      </w:r>
      <w:r w:rsidR="00163B70">
        <w:rPr>
          <w:rFonts w:asciiTheme="majorHAnsi" w:hAnsiTheme="majorHAnsi"/>
          <w:b/>
          <w:sz w:val="24"/>
          <w:szCs w:val="24"/>
        </w:rPr>
        <w:t xml:space="preserve"> Παρασκευή – Τετάρτη</w:t>
      </w:r>
      <w:r w:rsidR="000B5CFE" w:rsidRPr="00163B70">
        <w:rPr>
          <w:rFonts w:asciiTheme="majorHAnsi" w:hAnsiTheme="majorHAnsi"/>
          <w:b/>
          <w:sz w:val="24"/>
          <w:szCs w:val="24"/>
        </w:rPr>
        <w:t xml:space="preserve"> 1-6 Ιουλίου)</w:t>
      </w:r>
    </w:p>
    <w:p w14:paraId="4D52EED9" w14:textId="2B20A738" w:rsidR="00B35F40" w:rsidRPr="00163B70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>10.00-11.15      Παιδαγωγική</w:t>
      </w:r>
      <w:r w:rsidR="00282687">
        <w:rPr>
          <w:rFonts w:asciiTheme="majorHAnsi" w:hAnsiTheme="majorHAnsi"/>
          <w:sz w:val="24"/>
          <w:szCs w:val="24"/>
        </w:rPr>
        <w:t xml:space="preserve"> – διδακτική της</w:t>
      </w:r>
      <w:r w:rsidRPr="00163B70">
        <w:rPr>
          <w:rFonts w:asciiTheme="majorHAnsi" w:hAnsiTheme="majorHAnsi"/>
          <w:sz w:val="24"/>
          <w:szCs w:val="24"/>
        </w:rPr>
        <w:t xml:space="preserve"> χορωδίας </w:t>
      </w:r>
      <w:r w:rsidR="000665BA" w:rsidRPr="00163B70">
        <w:rPr>
          <w:rFonts w:asciiTheme="majorHAnsi" w:hAnsiTheme="majorHAnsi"/>
          <w:sz w:val="24"/>
          <w:szCs w:val="24"/>
        </w:rPr>
        <w:t>(εργαστηριακή χορωδία)</w:t>
      </w:r>
    </w:p>
    <w:p w14:paraId="01A1E4C9" w14:textId="0CADA630" w:rsidR="00AF28D1" w:rsidRPr="00282687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163B70">
        <w:rPr>
          <w:rFonts w:asciiTheme="majorHAnsi" w:hAnsiTheme="majorHAnsi"/>
          <w:sz w:val="24"/>
          <w:szCs w:val="24"/>
        </w:rPr>
        <w:t>11.30-12.45      Φωνητική τεχνική</w:t>
      </w:r>
      <w:r w:rsidR="00282687">
        <w:rPr>
          <w:rFonts w:asciiTheme="majorHAnsi" w:hAnsiTheme="majorHAnsi"/>
          <w:sz w:val="24"/>
          <w:szCs w:val="24"/>
        </w:rPr>
        <w:t xml:space="preserve"> – θέματα </w:t>
      </w:r>
      <w:r w:rsidR="00282687" w:rsidRPr="00282687">
        <w:rPr>
          <w:rFonts w:asciiTheme="majorHAnsi" w:hAnsiTheme="majorHAnsi"/>
          <w:i/>
          <w:sz w:val="24"/>
          <w:szCs w:val="24"/>
          <w:lang w:val="en-US"/>
        </w:rPr>
        <w:t>intonation</w:t>
      </w:r>
      <w:r w:rsidR="0028268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3AD2A05A" w14:textId="1EBBDA93" w:rsidR="00AF28D1" w:rsidRPr="00163B70" w:rsidRDefault="00AF28D1" w:rsidP="00A939E5">
      <w:pPr>
        <w:spacing w:after="0"/>
        <w:jc w:val="both"/>
        <w:rPr>
          <w:rFonts w:asciiTheme="majorHAnsi" w:hAnsiTheme="majorHAnsi"/>
          <w:caps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12.45-13.00     </w:t>
      </w:r>
      <w:r w:rsidR="00282687">
        <w:rPr>
          <w:rFonts w:asciiTheme="majorHAnsi" w:hAnsiTheme="majorHAnsi"/>
          <w:sz w:val="24"/>
          <w:szCs w:val="24"/>
        </w:rPr>
        <w:t xml:space="preserve"> </w:t>
      </w:r>
      <w:r w:rsidRPr="00163B70">
        <w:rPr>
          <w:rFonts w:asciiTheme="majorHAnsi" w:hAnsiTheme="majorHAnsi"/>
          <w:sz w:val="24"/>
          <w:szCs w:val="24"/>
        </w:rPr>
        <w:t>Ερωτήσεις – συζήτηση με τ</w:t>
      </w:r>
      <w:r w:rsidR="00AB2A38" w:rsidRPr="00163B70">
        <w:rPr>
          <w:rFonts w:asciiTheme="majorHAnsi" w:hAnsiTheme="majorHAnsi"/>
          <w:sz w:val="24"/>
          <w:szCs w:val="24"/>
          <w:lang w:val="en-US"/>
        </w:rPr>
        <w:t>η</w:t>
      </w:r>
      <w:r w:rsidR="00AB2A38" w:rsidRPr="00163B70">
        <w:rPr>
          <w:rFonts w:asciiTheme="majorHAnsi" w:hAnsiTheme="majorHAnsi"/>
          <w:sz w:val="24"/>
          <w:szCs w:val="24"/>
        </w:rPr>
        <w:t xml:space="preserve"> διδάσκουσα</w:t>
      </w:r>
      <w:r w:rsidRPr="00163B70">
        <w:rPr>
          <w:rFonts w:asciiTheme="majorHAnsi" w:hAnsiTheme="majorHAnsi"/>
          <w:sz w:val="24"/>
          <w:szCs w:val="24"/>
        </w:rPr>
        <w:t xml:space="preserve"> </w:t>
      </w:r>
    </w:p>
    <w:p w14:paraId="3D5E726A" w14:textId="77777777" w:rsidR="00BD6824" w:rsidRPr="00163B70" w:rsidRDefault="00BD6824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6B582A04" w14:textId="77777777" w:rsidR="00AF28D1" w:rsidRPr="00163B70" w:rsidRDefault="00AF28D1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Α</w:t>
      </w:r>
      <w:r w:rsidR="00136F2B" w:rsidRPr="00163B70">
        <w:rPr>
          <w:rFonts w:asciiTheme="majorHAnsi" w:hAnsiTheme="majorHAnsi"/>
          <w:b/>
          <w:sz w:val="24"/>
          <w:szCs w:val="24"/>
        </w:rPr>
        <w:t xml:space="preserve">πογευματινό πρόγραμμα </w:t>
      </w:r>
    </w:p>
    <w:p w14:paraId="3050CFAB" w14:textId="77777777" w:rsidR="000B5CFE" w:rsidRPr="00163B70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>18.00-19.15</w:t>
      </w:r>
      <w:r w:rsidRPr="00163B70">
        <w:rPr>
          <w:rFonts w:asciiTheme="majorHAnsi" w:hAnsiTheme="majorHAnsi"/>
          <w:sz w:val="24"/>
          <w:szCs w:val="24"/>
        </w:rPr>
        <w:tab/>
        <w:t>Τεχνική – κινησιολογία διεύθυνσης χορωδίας</w:t>
      </w:r>
    </w:p>
    <w:p w14:paraId="273BA279" w14:textId="01D8EFAD" w:rsidR="00AF28D1" w:rsidRPr="00163B70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19.30-21.00 </w:t>
      </w:r>
      <w:r w:rsidRPr="00163B70">
        <w:rPr>
          <w:rFonts w:asciiTheme="majorHAnsi" w:hAnsiTheme="majorHAnsi"/>
          <w:sz w:val="24"/>
          <w:szCs w:val="24"/>
        </w:rPr>
        <w:tab/>
        <w:t xml:space="preserve">Πρόβα </w:t>
      </w:r>
      <w:r w:rsidR="00282687">
        <w:rPr>
          <w:rFonts w:asciiTheme="majorHAnsi" w:hAnsiTheme="majorHAnsi"/>
          <w:sz w:val="24"/>
          <w:szCs w:val="24"/>
        </w:rPr>
        <w:t xml:space="preserve">μικτής </w:t>
      </w:r>
      <w:r w:rsidRPr="00163B70">
        <w:rPr>
          <w:rFonts w:asciiTheme="majorHAnsi" w:hAnsiTheme="majorHAnsi"/>
          <w:sz w:val="24"/>
          <w:szCs w:val="24"/>
        </w:rPr>
        <w:t>χορωδίας των συμμετεχόντων στο σεμινάριο</w:t>
      </w:r>
    </w:p>
    <w:p w14:paraId="35D4BD25" w14:textId="77777777" w:rsidR="00BD6824" w:rsidRPr="00163B70" w:rsidRDefault="00BD6824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D690F54" w14:textId="4763A244" w:rsidR="0064316E" w:rsidRDefault="00BD6824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Η τ</w:t>
      </w:r>
      <w:r w:rsidR="00282687">
        <w:rPr>
          <w:rFonts w:asciiTheme="majorHAnsi" w:hAnsiTheme="majorHAnsi"/>
          <w:b/>
          <w:sz w:val="24"/>
          <w:szCs w:val="24"/>
        </w:rPr>
        <w:t>ελική συναυλία και η α</w:t>
      </w:r>
      <w:r w:rsidR="0064316E" w:rsidRPr="00163B70">
        <w:rPr>
          <w:rFonts w:asciiTheme="majorHAnsi" w:hAnsiTheme="majorHAnsi"/>
          <w:b/>
          <w:sz w:val="24"/>
          <w:szCs w:val="24"/>
        </w:rPr>
        <w:t>πονομή</w:t>
      </w:r>
      <w:r w:rsidR="00282687">
        <w:rPr>
          <w:rFonts w:asciiTheme="majorHAnsi" w:hAnsiTheme="majorHAnsi"/>
          <w:b/>
          <w:sz w:val="24"/>
          <w:szCs w:val="24"/>
        </w:rPr>
        <w:t xml:space="preserve"> των</w:t>
      </w:r>
      <w:r w:rsidR="0064316E" w:rsidRPr="00163B70">
        <w:rPr>
          <w:rFonts w:asciiTheme="majorHAnsi" w:hAnsiTheme="majorHAnsi"/>
          <w:b/>
          <w:sz w:val="24"/>
          <w:szCs w:val="24"/>
        </w:rPr>
        <w:t xml:space="preserve"> Διπλωμάτων Συμμετοχής</w:t>
      </w:r>
      <w:r w:rsidR="00282687">
        <w:rPr>
          <w:rFonts w:asciiTheme="majorHAnsi" w:hAnsiTheme="majorHAnsi"/>
          <w:b/>
          <w:sz w:val="24"/>
          <w:szCs w:val="24"/>
        </w:rPr>
        <w:t xml:space="preserve"> θα πραγματοποιηθούν </w:t>
      </w:r>
      <w:r w:rsidR="00163B70">
        <w:rPr>
          <w:rFonts w:asciiTheme="majorHAnsi" w:hAnsiTheme="majorHAnsi"/>
          <w:b/>
          <w:sz w:val="24"/>
          <w:szCs w:val="24"/>
        </w:rPr>
        <w:t>την Τετάρτη</w:t>
      </w:r>
      <w:r w:rsidRPr="00163B70">
        <w:rPr>
          <w:rFonts w:asciiTheme="majorHAnsi" w:hAnsiTheme="majorHAnsi"/>
          <w:b/>
          <w:sz w:val="24"/>
          <w:szCs w:val="24"/>
        </w:rPr>
        <w:t xml:space="preserve"> 6.7. το βράδυ.</w:t>
      </w:r>
    </w:p>
    <w:p w14:paraId="5454DCAC" w14:textId="77777777" w:rsidR="00282687" w:rsidRPr="00163B70" w:rsidRDefault="00282687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27DF006" w14:textId="731F2F59" w:rsidR="000B5CFE" w:rsidRPr="00163B70" w:rsidRDefault="00163B70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Πέμπτη</w:t>
      </w:r>
      <w:r w:rsidR="000B5CFE" w:rsidRPr="00163B70">
        <w:rPr>
          <w:rFonts w:asciiTheme="majorHAnsi" w:hAnsiTheme="majorHAnsi"/>
          <w:b/>
          <w:sz w:val="24"/>
          <w:szCs w:val="24"/>
        </w:rPr>
        <w:t xml:space="preserve"> 7 Ιουλίου: Αναχώρηση συμμετεχόντων</w:t>
      </w:r>
    </w:p>
    <w:p w14:paraId="346DB5E0" w14:textId="77777777" w:rsidR="0064316E" w:rsidRPr="00163B70" w:rsidRDefault="0064316E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FE725D8" w14:textId="0E3C1BB0" w:rsidR="0064316E" w:rsidRPr="00163B70" w:rsidRDefault="00AF28D1" w:rsidP="00A939E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Οι συμμετέχοντες θα λάβουν βεβαίωση παρακολούθησης της Θερινής Ακαδημίας από το Ιόνιο Πανεπιστήμιο. Ο αριθμός συμμετεχόντων είναι </w:t>
      </w:r>
      <w:r w:rsidRPr="00163B70">
        <w:rPr>
          <w:rFonts w:asciiTheme="majorHAnsi" w:hAnsiTheme="majorHAnsi"/>
          <w:i/>
          <w:sz w:val="24"/>
          <w:szCs w:val="24"/>
        </w:rPr>
        <w:t>περιορισμένος</w:t>
      </w:r>
      <w:r w:rsidRPr="00163B70">
        <w:rPr>
          <w:rFonts w:asciiTheme="majorHAnsi" w:hAnsiTheme="majorHAnsi"/>
          <w:sz w:val="24"/>
          <w:szCs w:val="24"/>
        </w:rPr>
        <w:t xml:space="preserve"> και θα τηρηθεί σειρά προτεραιότητας. Επίσημη γλώσσα </w:t>
      </w:r>
      <w:r w:rsidR="00664B83" w:rsidRPr="00163B70">
        <w:rPr>
          <w:rFonts w:asciiTheme="majorHAnsi" w:hAnsiTheme="majorHAnsi"/>
          <w:sz w:val="24"/>
          <w:szCs w:val="24"/>
        </w:rPr>
        <w:t xml:space="preserve">του </w:t>
      </w:r>
      <w:r w:rsidR="00664B83" w:rsidRPr="00163B70">
        <w:rPr>
          <w:rFonts w:asciiTheme="majorHAnsi" w:hAnsiTheme="majorHAnsi"/>
          <w:sz w:val="24"/>
          <w:szCs w:val="24"/>
        </w:rPr>
        <w:lastRenderedPageBreak/>
        <w:t xml:space="preserve">σεμιναρίου είναι η αγγλική και </w:t>
      </w:r>
      <w:r w:rsidR="0068536B">
        <w:rPr>
          <w:rFonts w:asciiTheme="majorHAnsi" w:hAnsiTheme="majorHAnsi"/>
          <w:b/>
          <w:sz w:val="24"/>
          <w:szCs w:val="24"/>
        </w:rPr>
        <w:t xml:space="preserve">το σεμινάριο περιλαμβάνει 36 </w:t>
      </w:r>
      <w:r w:rsidR="00664B83" w:rsidRPr="00163B70">
        <w:rPr>
          <w:rFonts w:asciiTheme="majorHAnsi" w:hAnsiTheme="majorHAnsi"/>
          <w:b/>
          <w:sz w:val="24"/>
          <w:szCs w:val="24"/>
        </w:rPr>
        <w:t>ώρες διδασκαλίας</w:t>
      </w:r>
      <w:r w:rsidR="00CE6951" w:rsidRPr="00163B70">
        <w:rPr>
          <w:rFonts w:asciiTheme="majorHAnsi" w:hAnsiTheme="majorHAnsi"/>
          <w:b/>
          <w:sz w:val="24"/>
          <w:szCs w:val="24"/>
        </w:rPr>
        <w:t xml:space="preserve"> </w:t>
      </w:r>
      <w:r w:rsidR="003B2386" w:rsidRPr="00163B70">
        <w:rPr>
          <w:rFonts w:asciiTheme="majorHAnsi" w:hAnsiTheme="majorHAnsi"/>
          <w:b/>
          <w:sz w:val="24"/>
          <w:szCs w:val="24"/>
        </w:rPr>
        <w:t>(2 ECTS)</w:t>
      </w:r>
      <w:r w:rsidR="00CE6951" w:rsidRPr="00163B70">
        <w:rPr>
          <w:rFonts w:asciiTheme="majorHAnsi" w:hAnsiTheme="majorHAnsi"/>
          <w:b/>
          <w:sz w:val="24"/>
          <w:szCs w:val="24"/>
        </w:rPr>
        <w:t>.</w:t>
      </w:r>
    </w:p>
    <w:p w14:paraId="11A3CDA7" w14:textId="77777777" w:rsidR="00A939E5" w:rsidRPr="00163B70" w:rsidRDefault="00A939E5" w:rsidP="00A939E5">
      <w:pPr>
        <w:spacing w:after="0"/>
        <w:rPr>
          <w:rFonts w:asciiTheme="majorHAnsi" w:hAnsiTheme="majorHAnsi"/>
          <w:sz w:val="24"/>
          <w:szCs w:val="24"/>
        </w:rPr>
      </w:pPr>
    </w:p>
    <w:p w14:paraId="54152EA6" w14:textId="77777777" w:rsidR="00AF28D1" w:rsidRPr="009C60BA" w:rsidRDefault="00AF28D1" w:rsidP="00A939E5">
      <w:pPr>
        <w:spacing w:after="0"/>
        <w:rPr>
          <w:rFonts w:asciiTheme="majorHAnsi" w:hAnsiTheme="majorHAnsi"/>
          <w:sz w:val="24"/>
          <w:szCs w:val="24"/>
        </w:rPr>
      </w:pPr>
      <w:r w:rsidRPr="009C60BA">
        <w:rPr>
          <w:rFonts w:asciiTheme="majorHAnsi" w:hAnsiTheme="majorHAnsi"/>
          <w:sz w:val="24"/>
          <w:szCs w:val="24"/>
        </w:rPr>
        <w:t xml:space="preserve">Το ποσό συμμετοχής στο σεμινάριο ανέρχεται στα </w:t>
      </w:r>
      <w:r w:rsidRPr="009C60BA">
        <w:rPr>
          <w:rFonts w:asciiTheme="majorHAnsi" w:hAnsiTheme="majorHAnsi"/>
          <w:b/>
          <w:sz w:val="24"/>
          <w:szCs w:val="24"/>
        </w:rPr>
        <w:t>220 ευρώ</w:t>
      </w:r>
      <w:r w:rsidRPr="009C60BA">
        <w:rPr>
          <w:rFonts w:asciiTheme="majorHAnsi" w:hAnsiTheme="majorHAnsi"/>
          <w:sz w:val="24"/>
          <w:szCs w:val="24"/>
        </w:rPr>
        <w:t xml:space="preserve">. </w:t>
      </w:r>
    </w:p>
    <w:p w14:paraId="56A2A7BF" w14:textId="65E435CA" w:rsidR="00282687" w:rsidRPr="009C60BA" w:rsidRDefault="00023C6F" w:rsidP="00A939E5">
      <w:pPr>
        <w:spacing w:after="0"/>
        <w:rPr>
          <w:rFonts w:asciiTheme="majorHAnsi" w:hAnsiTheme="majorHAnsi"/>
          <w:b/>
          <w:sz w:val="24"/>
          <w:szCs w:val="24"/>
        </w:rPr>
      </w:pPr>
      <w:r w:rsidRPr="009C60BA">
        <w:rPr>
          <w:rFonts w:asciiTheme="majorHAnsi" w:hAnsiTheme="majorHAnsi"/>
          <w:sz w:val="24"/>
          <w:szCs w:val="24"/>
        </w:rPr>
        <w:t>Για φοιτητές άλλων πανεπιστημίων</w:t>
      </w:r>
      <w:r w:rsidR="00A939E5" w:rsidRPr="009C60BA">
        <w:rPr>
          <w:rFonts w:asciiTheme="majorHAnsi" w:hAnsiTheme="majorHAnsi"/>
          <w:sz w:val="24"/>
          <w:szCs w:val="24"/>
        </w:rPr>
        <w:t>:</w:t>
      </w:r>
      <w:r w:rsidRPr="009C60BA">
        <w:rPr>
          <w:rFonts w:asciiTheme="majorHAnsi" w:hAnsiTheme="majorHAnsi"/>
          <w:sz w:val="24"/>
          <w:szCs w:val="24"/>
        </w:rPr>
        <w:t xml:space="preserve"> </w:t>
      </w:r>
      <w:r w:rsidRPr="009C60BA">
        <w:rPr>
          <w:rFonts w:asciiTheme="majorHAnsi" w:hAnsiTheme="majorHAnsi"/>
          <w:b/>
          <w:sz w:val="24"/>
          <w:szCs w:val="24"/>
        </w:rPr>
        <w:t>180 ευρώ</w:t>
      </w:r>
      <w:r w:rsidR="00A939E5" w:rsidRPr="009C60BA">
        <w:rPr>
          <w:rFonts w:asciiTheme="majorHAnsi" w:hAnsiTheme="majorHAnsi"/>
          <w:b/>
          <w:sz w:val="24"/>
          <w:szCs w:val="24"/>
        </w:rPr>
        <w:t>.</w:t>
      </w:r>
    </w:p>
    <w:p w14:paraId="0A56347D" w14:textId="77777777" w:rsidR="00023C6F" w:rsidRPr="00163B70" w:rsidRDefault="00023C6F" w:rsidP="00A939E5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28285729" w14:textId="07F90A59" w:rsidR="00AF28D1" w:rsidRPr="00163B70" w:rsidRDefault="00AF28D1" w:rsidP="00A939E5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63B70">
        <w:rPr>
          <w:rFonts w:asciiTheme="majorHAnsi" w:hAnsiTheme="majorHAnsi"/>
          <w:b/>
          <w:sz w:val="24"/>
          <w:szCs w:val="24"/>
          <w:u w:val="single"/>
        </w:rPr>
        <w:t xml:space="preserve">Προθεσμία υποβολής δηλώσεων </w:t>
      </w:r>
      <w:r w:rsidR="00282687">
        <w:rPr>
          <w:rFonts w:asciiTheme="majorHAnsi" w:hAnsiTheme="majorHAnsi"/>
          <w:b/>
          <w:sz w:val="24"/>
          <w:szCs w:val="24"/>
          <w:u w:val="single"/>
        </w:rPr>
        <w:t xml:space="preserve">συμμετοχής: </w:t>
      </w:r>
      <w:r w:rsidR="00282687" w:rsidRPr="00282687">
        <w:rPr>
          <w:rFonts w:asciiTheme="majorHAnsi" w:hAnsiTheme="majorHAnsi"/>
          <w:b/>
          <w:sz w:val="24"/>
          <w:szCs w:val="24"/>
          <w:u w:val="single"/>
        </w:rPr>
        <w:t>Παρασκευή 20</w:t>
      </w:r>
      <w:r w:rsidR="00B35F40" w:rsidRPr="0028268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82687" w:rsidRPr="00282687">
        <w:rPr>
          <w:rFonts w:asciiTheme="majorHAnsi" w:hAnsiTheme="majorHAnsi"/>
          <w:b/>
          <w:sz w:val="24"/>
          <w:szCs w:val="24"/>
          <w:u w:val="single"/>
        </w:rPr>
        <w:t>ΜΑΪΟΥ 2016</w:t>
      </w:r>
    </w:p>
    <w:p w14:paraId="2EA478C4" w14:textId="77777777" w:rsidR="00A939E5" w:rsidRPr="00163B70" w:rsidRDefault="00A939E5" w:rsidP="00A939E5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6B9CBDE" w14:textId="77777777" w:rsidR="00FF3F4A" w:rsidRPr="00163B70" w:rsidRDefault="00650C2B" w:rsidP="00A939E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163B70">
        <w:rPr>
          <w:rFonts w:asciiTheme="majorHAnsi" w:hAnsiTheme="majorHAnsi" w:cs="Arial"/>
          <w:color w:val="000000"/>
          <w:sz w:val="24"/>
          <w:szCs w:val="24"/>
        </w:rPr>
        <w:t>Η αίτηση συμμετοχής θα αποστέλλεται ηλεκτρονικά</w:t>
      </w:r>
      <w:r w:rsidR="00FF3F4A" w:rsidRPr="00163B70">
        <w:rPr>
          <w:rFonts w:asciiTheme="majorHAnsi" w:hAnsiTheme="majorHAnsi" w:cs="Arial"/>
          <w:color w:val="000000"/>
          <w:sz w:val="24"/>
          <w:szCs w:val="24"/>
        </w:rPr>
        <w:t xml:space="preserve"> στη διεύθυνση </w:t>
      </w:r>
      <w:hyperlink r:id="rId8" w:history="1">
        <w:proofErr w:type="spellStart"/>
        <w:r w:rsidR="00B222CC" w:rsidRPr="00163B70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chortherini</w:t>
        </w:r>
        <w:proofErr w:type="spellEnd"/>
        <w:r w:rsidR="00B222CC" w:rsidRPr="00163B70">
          <w:rPr>
            <w:rStyle w:val="Hyperlink"/>
            <w:rFonts w:asciiTheme="majorHAnsi" w:hAnsiTheme="majorHAnsi" w:cs="Arial"/>
            <w:sz w:val="24"/>
            <w:szCs w:val="24"/>
          </w:rPr>
          <w:t>@</w:t>
        </w:r>
        <w:proofErr w:type="spellStart"/>
        <w:r w:rsidR="00B222CC" w:rsidRPr="00163B70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gmail</w:t>
        </w:r>
        <w:proofErr w:type="spellEnd"/>
        <w:r w:rsidR="00B222CC" w:rsidRPr="00163B70">
          <w:rPr>
            <w:rStyle w:val="Hyperlink"/>
            <w:rFonts w:asciiTheme="majorHAnsi" w:hAnsiTheme="majorHAnsi" w:cs="Arial"/>
            <w:sz w:val="24"/>
            <w:szCs w:val="24"/>
          </w:rPr>
          <w:t>.</w:t>
        </w:r>
        <w:r w:rsidR="00B222CC" w:rsidRPr="00163B70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co</w:t>
        </w:r>
        <w:r w:rsidR="00B222CC" w:rsidRPr="00163B70">
          <w:rPr>
            <w:rStyle w:val="Hyperlink"/>
            <w:rFonts w:asciiTheme="majorHAnsi" w:hAnsiTheme="majorHAnsi" w:cs="Arial"/>
            <w:sz w:val="24"/>
            <w:szCs w:val="24"/>
          </w:rPr>
          <w:t>m</w:t>
        </w:r>
      </w:hyperlink>
      <w:r w:rsidR="00B222CC" w:rsidRPr="00163B70">
        <w:rPr>
          <w:rFonts w:asciiTheme="majorHAnsi" w:hAnsiTheme="majorHAnsi" w:cs="Arial"/>
          <w:sz w:val="24"/>
          <w:szCs w:val="24"/>
        </w:rPr>
        <w:t xml:space="preserve"> </w:t>
      </w:r>
      <w:r w:rsidR="00FF3F4A" w:rsidRPr="00163B70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63B70">
        <w:rPr>
          <w:rFonts w:asciiTheme="majorHAnsi" w:hAnsiTheme="majorHAnsi" w:cs="Arial"/>
          <w:color w:val="000000"/>
          <w:sz w:val="24"/>
          <w:szCs w:val="24"/>
        </w:rPr>
        <w:t xml:space="preserve"> ή με φαξ </w:t>
      </w:r>
      <w:r w:rsidR="00FF3F4A" w:rsidRPr="00163B70">
        <w:rPr>
          <w:rFonts w:asciiTheme="majorHAnsi" w:hAnsiTheme="majorHAnsi" w:cs="Arial"/>
          <w:color w:val="000000"/>
          <w:sz w:val="24"/>
          <w:szCs w:val="24"/>
        </w:rPr>
        <w:t xml:space="preserve">στον αριθμό 26610 26024, υπόψιν κ. Καλδή, </w:t>
      </w:r>
      <w:r w:rsidRPr="00163B70">
        <w:rPr>
          <w:rFonts w:asciiTheme="majorHAnsi" w:hAnsiTheme="majorHAnsi" w:cs="Arial"/>
          <w:color w:val="000000"/>
          <w:sz w:val="24"/>
          <w:szCs w:val="24"/>
        </w:rPr>
        <w:t>και θα συνοδεύεται από το αντίγραφο του καταθετηρίο</w:t>
      </w:r>
      <w:r w:rsidR="00FF3F4A" w:rsidRPr="00163B70">
        <w:rPr>
          <w:rFonts w:asciiTheme="majorHAnsi" w:hAnsiTheme="majorHAnsi" w:cs="Arial"/>
          <w:color w:val="000000"/>
          <w:sz w:val="24"/>
          <w:szCs w:val="24"/>
        </w:rPr>
        <w:t>υ των διδάκτρων στον παρακάτω λογαριασμό της Επιτροπής Ερευνών του Ιονίου Πανεπιστημίου:</w:t>
      </w:r>
    </w:p>
    <w:p w14:paraId="50CF0D97" w14:textId="77777777" w:rsidR="00A939E5" w:rsidRPr="0068536B" w:rsidRDefault="00A939E5" w:rsidP="00A939E5">
      <w:pPr>
        <w:spacing w:after="0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32494322" w14:textId="77777777" w:rsidR="00A939E5" w:rsidRPr="00F74FE2" w:rsidRDefault="000B5CFE" w:rsidP="00A939E5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F74FE2">
        <w:rPr>
          <w:rFonts w:asciiTheme="majorHAnsi" w:hAnsiTheme="majorHAnsi" w:cs="Arial"/>
          <w:b/>
          <w:sz w:val="24"/>
          <w:szCs w:val="24"/>
        </w:rPr>
        <w:t>ΤΡΑΠΕΖΑ ΠΕΙΡΑΙΩΣ</w:t>
      </w:r>
      <w:r w:rsidR="00A939E5" w:rsidRPr="00F74FE2">
        <w:rPr>
          <w:rFonts w:asciiTheme="majorHAnsi" w:hAnsiTheme="majorHAnsi" w:cs="Arial"/>
          <w:b/>
          <w:sz w:val="24"/>
          <w:szCs w:val="24"/>
        </w:rPr>
        <w:t xml:space="preserve"> : </w:t>
      </w:r>
      <w:r w:rsidR="00BD6824" w:rsidRPr="00F74FE2">
        <w:rPr>
          <w:rFonts w:asciiTheme="majorHAnsi" w:hAnsiTheme="majorHAnsi" w:cs="Arial"/>
          <w:b/>
          <w:sz w:val="24"/>
          <w:szCs w:val="24"/>
        </w:rPr>
        <w:t xml:space="preserve">ΙΒΑΝ </w:t>
      </w:r>
      <w:r w:rsidR="00BD6824" w:rsidRPr="00F74FE2">
        <w:rPr>
          <w:rFonts w:asciiTheme="majorHAnsi" w:hAnsiTheme="majorHAnsi" w:cs="Arial"/>
          <w:b/>
          <w:sz w:val="24"/>
          <w:szCs w:val="24"/>
          <w:lang w:val="en-US"/>
        </w:rPr>
        <w:t>GR</w:t>
      </w:r>
      <w:r w:rsidR="00BD6824" w:rsidRPr="00F74FE2">
        <w:rPr>
          <w:rFonts w:asciiTheme="majorHAnsi" w:hAnsiTheme="majorHAnsi" w:cs="Arial"/>
          <w:b/>
          <w:sz w:val="24"/>
          <w:szCs w:val="24"/>
        </w:rPr>
        <w:t xml:space="preserve"> 9801724510005451059102893</w:t>
      </w:r>
      <w:r w:rsidRPr="00F74FE2">
        <w:rPr>
          <w:rFonts w:asciiTheme="majorHAnsi" w:hAnsiTheme="majorHAnsi" w:cs="Arial"/>
          <w:sz w:val="24"/>
          <w:szCs w:val="24"/>
        </w:rPr>
        <w:t xml:space="preserve"> </w:t>
      </w:r>
      <w:r w:rsidR="00A939E5" w:rsidRPr="00F74FE2">
        <w:rPr>
          <w:rFonts w:asciiTheme="majorHAnsi" w:hAnsiTheme="majorHAnsi" w:cs="Arial"/>
          <w:sz w:val="24"/>
          <w:szCs w:val="24"/>
        </w:rPr>
        <w:t xml:space="preserve"> </w:t>
      </w:r>
      <w:r w:rsidR="00A939E5" w:rsidRPr="00F74FE2">
        <w:rPr>
          <w:rFonts w:asciiTheme="majorHAnsi" w:hAnsiTheme="majorHAnsi" w:cs="Arial"/>
          <w:b/>
          <w:sz w:val="24"/>
          <w:szCs w:val="24"/>
          <w:lang w:val="en-US"/>
        </w:rPr>
        <w:t>BIC</w:t>
      </w:r>
      <w:r w:rsidR="00A939E5" w:rsidRPr="00F74FE2">
        <w:rPr>
          <w:rFonts w:asciiTheme="majorHAnsi" w:hAnsiTheme="majorHAnsi" w:cs="Arial"/>
          <w:b/>
          <w:sz w:val="24"/>
          <w:szCs w:val="24"/>
        </w:rPr>
        <w:t xml:space="preserve">: </w:t>
      </w:r>
      <w:r w:rsidR="00A939E5" w:rsidRPr="00F74FE2">
        <w:rPr>
          <w:rFonts w:asciiTheme="majorHAnsi" w:hAnsiTheme="majorHAnsi" w:cs="Arial"/>
          <w:b/>
          <w:sz w:val="24"/>
          <w:szCs w:val="24"/>
          <w:lang w:val="en-US"/>
        </w:rPr>
        <w:t>PRBGRAA</w:t>
      </w:r>
    </w:p>
    <w:p w14:paraId="3FA12AB2" w14:textId="77777777" w:rsidR="00FF3F4A" w:rsidRPr="00F74FE2" w:rsidRDefault="000B5CFE" w:rsidP="00A939E5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F74FE2">
        <w:rPr>
          <w:rFonts w:asciiTheme="majorHAnsi" w:hAnsiTheme="majorHAnsi" w:cs="Arial"/>
          <w:sz w:val="24"/>
          <w:szCs w:val="24"/>
        </w:rPr>
        <w:t xml:space="preserve">με την ένδειξη </w:t>
      </w:r>
      <w:r w:rsidRPr="00F74FE2">
        <w:rPr>
          <w:rFonts w:asciiTheme="majorHAnsi" w:hAnsiTheme="majorHAnsi" w:cs="Arial"/>
          <w:b/>
          <w:sz w:val="24"/>
          <w:szCs w:val="24"/>
        </w:rPr>
        <w:t>«</w:t>
      </w:r>
      <w:r w:rsidR="00023C6F" w:rsidRPr="00F74FE2">
        <w:rPr>
          <w:rFonts w:asciiTheme="majorHAnsi" w:hAnsiTheme="majorHAnsi" w:cs="Arial"/>
          <w:b/>
          <w:sz w:val="24"/>
          <w:szCs w:val="24"/>
        </w:rPr>
        <w:t>Για το σεμινάριο διεύθυνσης χορωδίας</w:t>
      </w:r>
      <w:r w:rsidR="00FF3F4A" w:rsidRPr="00F74FE2">
        <w:rPr>
          <w:rFonts w:asciiTheme="majorHAnsi" w:hAnsiTheme="majorHAnsi" w:cs="Arial"/>
          <w:b/>
          <w:sz w:val="24"/>
          <w:szCs w:val="24"/>
        </w:rPr>
        <w:t xml:space="preserve">». </w:t>
      </w:r>
    </w:p>
    <w:p w14:paraId="24EFC31C" w14:textId="77777777" w:rsidR="00A939E5" w:rsidRPr="00163B70" w:rsidRDefault="00A939E5" w:rsidP="00A939E5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14:paraId="1D1CD7D9" w14:textId="0074B5BA" w:rsidR="00AF28D1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Μπορείτε να επισκεφθείτε την ιστοσελίδα του Τμήματος Μουσικών Σπουδών </w:t>
      </w:r>
      <w:r w:rsidR="0077556B" w:rsidRPr="00163B70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2041D6" w:rsidRPr="00163B70">
          <w:rPr>
            <w:rStyle w:val="Hyperlink"/>
            <w:rFonts w:asciiTheme="majorHAnsi" w:hAnsiTheme="majorHAnsi"/>
            <w:sz w:val="24"/>
            <w:szCs w:val="24"/>
          </w:rPr>
          <w:t>http://music.ionio.gr/gr/academy/summer-music-academy/</w:t>
        </w:r>
      </w:hyperlink>
      <w:r w:rsidR="002041D6" w:rsidRPr="00163B70">
        <w:rPr>
          <w:rFonts w:asciiTheme="majorHAnsi" w:hAnsiTheme="majorHAnsi"/>
          <w:sz w:val="24"/>
          <w:szCs w:val="24"/>
        </w:rPr>
        <w:t xml:space="preserve">, </w:t>
      </w:r>
      <w:r w:rsidRPr="00163B70">
        <w:rPr>
          <w:rFonts w:asciiTheme="majorHAnsi" w:hAnsiTheme="majorHAnsi"/>
          <w:sz w:val="24"/>
          <w:szCs w:val="24"/>
        </w:rPr>
        <w:t>για πληροφορίες και δηλώσεις συμμετοχής. Για περισσότερες πληροφορίες τηλ. 26610 53284</w:t>
      </w:r>
      <w:r w:rsidR="00CE6951" w:rsidRPr="00163B70">
        <w:rPr>
          <w:rFonts w:asciiTheme="majorHAnsi" w:hAnsiTheme="majorHAnsi"/>
          <w:sz w:val="24"/>
          <w:szCs w:val="24"/>
        </w:rPr>
        <w:t xml:space="preserve"> και</w:t>
      </w:r>
      <w:r w:rsidR="00A939E5" w:rsidRPr="00163B70">
        <w:rPr>
          <w:rFonts w:asciiTheme="majorHAnsi" w:hAnsiTheme="majorHAnsi"/>
          <w:sz w:val="24"/>
          <w:szCs w:val="24"/>
        </w:rPr>
        <w:t xml:space="preserve"> </w:t>
      </w:r>
      <w:r w:rsidRPr="00163B70">
        <w:rPr>
          <w:rFonts w:asciiTheme="majorHAnsi" w:hAnsiTheme="majorHAnsi"/>
          <w:sz w:val="24"/>
          <w:szCs w:val="24"/>
          <w:lang w:val="en-US"/>
        </w:rPr>
        <w:t>e</w:t>
      </w:r>
      <w:r w:rsidRPr="00163B70">
        <w:rPr>
          <w:rFonts w:asciiTheme="majorHAnsi" w:hAnsiTheme="majorHAnsi"/>
          <w:sz w:val="24"/>
          <w:szCs w:val="24"/>
        </w:rPr>
        <w:t>-</w:t>
      </w:r>
      <w:r w:rsidRPr="00163B70">
        <w:rPr>
          <w:rFonts w:asciiTheme="majorHAnsi" w:hAnsiTheme="majorHAnsi"/>
          <w:sz w:val="24"/>
          <w:szCs w:val="24"/>
          <w:lang w:val="en-US"/>
        </w:rPr>
        <w:t>mail</w:t>
      </w:r>
      <w:r w:rsidRPr="00163B70">
        <w:rPr>
          <w:rFonts w:asciiTheme="majorHAnsi" w:hAnsiTheme="majorHAnsi"/>
          <w:sz w:val="24"/>
          <w:szCs w:val="24"/>
        </w:rPr>
        <w:t xml:space="preserve">: </w:t>
      </w:r>
      <w:hyperlink r:id="rId10" w:history="1">
        <w:proofErr w:type="spellStart"/>
        <w:r w:rsidR="00B222CC" w:rsidRPr="00163B70">
          <w:rPr>
            <w:rStyle w:val="Hyperlink"/>
            <w:rFonts w:asciiTheme="majorHAnsi" w:hAnsiTheme="majorHAnsi"/>
            <w:sz w:val="24"/>
            <w:szCs w:val="24"/>
            <w:lang w:val="en-US"/>
          </w:rPr>
          <w:t>chortherini</w:t>
        </w:r>
        <w:proofErr w:type="spellEnd"/>
        <w:r w:rsidR="00B222CC" w:rsidRPr="00163B70">
          <w:rPr>
            <w:rStyle w:val="Hyperlink"/>
            <w:rFonts w:asciiTheme="majorHAnsi" w:hAnsiTheme="majorHAnsi"/>
            <w:sz w:val="24"/>
            <w:szCs w:val="24"/>
          </w:rPr>
          <w:t>@</w:t>
        </w:r>
        <w:proofErr w:type="spellStart"/>
        <w:r w:rsidR="00B222CC" w:rsidRPr="00163B70">
          <w:rPr>
            <w:rStyle w:val="Hyperlink"/>
            <w:rFonts w:asciiTheme="majorHAnsi" w:hAnsiTheme="majorHAnsi"/>
            <w:sz w:val="24"/>
            <w:szCs w:val="24"/>
            <w:lang w:val="en-US"/>
          </w:rPr>
          <w:t>gmail</w:t>
        </w:r>
        <w:proofErr w:type="spellEnd"/>
        <w:r w:rsidR="00B222CC" w:rsidRPr="00163B70">
          <w:rPr>
            <w:rStyle w:val="Hyperlink"/>
            <w:rFonts w:asciiTheme="majorHAnsi" w:hAnsiTheme="majorHAnsi"/>
            <w:sz w:val="24"/>
            <w:szCs w:val="24"/>
          </w:rPr>
          <w:t>.</w:t>
        </w:r>
        <w:r w:rsidR="00B222CC" w:rsidRPr="00163B70">
          <w:rPr>
            <w:rStyle w:val="Hyperlink"/>
            <w:rFonts w:asciiTheme="majorHAnsi" w:hAnsiTheme="majorHAnsi"/>
            <w:sz w:val="24"/>
            <w:szCs w:val="24"/>
            <w:lang w:val="en-US"/>
          </w:rPr>
          <w:t>com</w:t>
        </w:r>
      </w:hyperlink>
      <w:r w:rsidR="00B222CC" w:rsidRPr="00163B70">
        <w:rPr>
          <w:rFonts w:asciiTheme="majorHAnsi" w:hAnsiTheme="majorHAnsi"/>
          <w:sz w:val="24"/>
          <w:szCs w:val="24"/>
        </w:rPr>
        <w:t xml:space="preserve"> </w:t>
      </w:r>
      <w:r w:rsidRPr="00163B70">
        <w:rPr>
          <w:rFonts w:asciiTheme="majorHAnsi" w:hAnsiTheme="majorHAnsi"/>
          <w:sz w:val="24"/>
          <w:szCs w:val="24"/>
        </w:rPr>
        <w:t xml:space="preserve"> </w:t>
      </w:r>
    </w:p>
    <w:p w14:paraId="3A161239" w14:textId="77777777" w:rsidR="00282687" w:rsidRPr="00163B70" w:rsidRDefault="00282687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C9A67C4" w14:textId="77777777" w:rsidR="009C60BA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sz w:val="24"/>
          <w:szCs w:val="24"/>
        </w:rPr>
        <w:t xml:space="preserve">Επιστημονική υπεύθυνη Θερινής Ακαδημίας Διεύθυνσης Χορωδίας: </w:t>
      </w:r>
    </w:p>
    <w:p w14:paraId="76916F07" w14:textId="2A8BA505" w:rsidR="00AF28D1" w:rsidRDefault="00AF28D1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Μιράντα Καλδή,</w:t>
      </w:r>
      <w:r w:rsidRPr="00163B70">
        <w:rPr>
          <w:rFonts w:asciiTheme="majorHAnsi" w:hAnsiTheme="majorHAnsi"/>
          <w:sz w:val="24"/>
          <w:szCs w:val="24"/>
        </w:rPr>
        <w:t xml:space="preserve"> Αναπληρώτρια Καθηγήτρια Ιονίου Πανεπιστημίου.</w:t>
      </w:r>
    </w:p>
    <w:p w14:paraId="4E585785" w14:textId="77777777" w:rsidR="00F74FE2" w:rsidRPr="00163B70" w:rsidRDefault="00F74FE2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4D265472" w14:textId="4DFFD37E" w:rsidR="00AF28D1" w:rsidRDefault="00B35F40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63B70">
        <w:rPr>
          <w:rFonts w:asciiTheme="majorHAnsi" w:hAnsiTheme="majorHAnsi"/>
          <w:b/>
          <w:sz w:val="24"/>
          <w:szCs w:val="24"/>
        </w:rPr>
        <w:t>Στέγαση:</w:t>
      </w:r>
      <w:r w:rsidRPr="00163B70">
        <w:rPr>
          <w:rFonts w:asciiTheme="majorHAnsi" w:hAnsiTheme="majorHAnsi"/>
          <w:sz w:val="24"/>
          <w:szCs w:val="24"/>
        </w:rPr>
        <w:t xml:space="preserve"> Παρέχεται στέγαση στη φοιτητική εστία του πανεπιστημίου (μονόκλινα και δίκλινα δωμάτια) στην τιμή των </w:t>
      </w:r>
      <w:r w:rsidRPr="0040548B">
        <w:rPr>
          <w:rFonts w:asciiTheme="majorHAnsi" w:hAnsiTheme="majorHAnsi"/>
          <w:sz w:val="24"/>
          <w:szCs w:val="24"/>
        </w:rPr>
        <w:t>10ευρώ ημερησίως</w:t>
      </w:r>
      <w:r w:rsidR="0040548B" w:rsidRPr="0040548B">
        <w:rPr>
          <w:rFonts w:asciiTheme="majorHAnsi" w:hAnsiTheme="majorHAnsi"/>
          <w:sz w:val="24"/>
          <w:szCs w:val="24"/>
        </w:rPr>
        <w:t>(*)</w:t>
      </w:r>
      <w:r w:rsidR="0040548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163B70">
        <w:rPr>
          <w:rFonts w:asciiTheme="majorHAnsi" w:hAnsiTheme="majorHAnsi"/>
          <w:sz w:val="24"/>
          <w:szCs w:val="24"/>
        </w:rPr>
        <w:t xml:space="preserve">Θα τηρηθεί σειρά προτεραιότητας με βάση την ημερομηνία εγγραφής. </w:t>
      </w:r>
    </w:p>
    <w:p w14:paraId="550577D7" w14:textId="77777777" w:rsidR="0040548B" w:rsidRDefault="0040548B" w:rsidP="00A939E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BC5F1C4" w14:textId="1C21BABC" w:rsidR="00282687" w:rsidRPr="0040548B" w:rsidRDefault="0040548B" w:rsidP="0040548B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40548B">
        <w:rPr>
          <w:rFonts w:asciiTheme="majorHAnsi" w:hAnsiTheme="majorHAnsi"/>
          <w:sz w:val="18"/>
          <w:szCs w:val="18"/>
        </w:rPr>
        <w:t>(*)Υπάρχει μια μικρή πιθανότητα να μεταβληθεί η τιμή  κατά 1-2 ευρώ, και στην περίπτωση αυτή θα σας ενημερώσουμε εγκαίρως.</w:t>
      </w:r>
    </w:p>
    <w:p w14:paraId="73D8DCF8" w14:textId="77777777" w:rsidR="00282687" w:rsidRPr="00163B70" w:rsidRDefault="00282687" w:rsidP="008D447A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64"/>
      </w:tblGrid>
      <w:tr w:rsidR="00AF28D1" w:rsidRPr="00163B70" w14:paraId="7C38728F" w14:textId="77777777" w:rsidTr="008D447A">
        <w:trPr>
          <w:trHeight w:val="1138"/>
          <w:jc w:val="center"/>
        </w:trPr>
        <w:tc>
          <w:tcPr>
            <w:tcW w:w="7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27F2A" w14:textId="377D12C7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ΔΗΛΩΣΗ ΣΥΜΜΕΤΟΧΗΣ</w:t>
            </w:r>
          </w:p>
          <w:p w14:paraId="735561B8" w14:textId="4DD28C65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Ονοματεπώνυμο:__________________________________________________</w:t>
            </w:r>
            <w:r w:rsidR="008D447A"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</w:p>
          <w:p w14:paraId="2D92CC87" w14:textId="2160D7EF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Ιδιότητα: _______________________________________________________</w:t>
            </w:r>
            <w:r w:rsidR="008D447A">
              <w:rPr>
                <w:rFonts w:asciiTheme="majorHAnsi" w:hAnsiTheme="majorHAnsi"/>
                <w:b/>
                <w:sz w:val="24"/>
                <w:szCs w:val="24"/>
              </w:rPr>
              <w:t>__________</w:t>
            </w:r>
          </w:p>
          <w:p w14:paraId="73BD141B" w14:textId="1B48AC1E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Διεύθυνση: _______________________________</w:t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="00B222CC"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="00B222CC"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="00B222CC"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="00B222CC"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  <w:t>Πόλη___________________</w:t>
            </w:r>
            <w:r w:rsidR="008D447A">
              <w:rPr>
                <w:rFonts w:asciiTheme="majorHAnsi" w:hAnsiTheme="majorHAnsi"/>
                <w:b/>
                <w:sz w:val="24"/>
                <w:szCs w:val="24"/>
              </w:rPr>
              <w:t>______</w:t>
            </w:r>
          </w:p>
          <w:p w14:paraId="37B9516F" w14:textId="4DFFA887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 xml:space="preserve">Τηλ: </w:t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softHyphen/>
              <w:t>____________________________</w:t>
            </w:r>
            <w:r w:rsidR="008D447A">
              <w:rPr>
                <w:rFonts w:asciiTheme="majorHAnsi" w:hAnsiTheme="majorHAnsi"/>
                <w:b/>
                <w:sz w:val="24"/>
                <w:szCs w:val="24"/>
              </w:rPr>
              <w:t>___________</w:t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Φαξ: __________________________</w:t>
            </w:r>
          </w:p>
          <w:p w14:paraId="5B75F274" w14:textId="63F134A2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163B7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mail</w:t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: __________________________@____________________________</w:t>
            </w:r>
            <w:r w:rsidR="008D447A">
              <w:rPr>
                <w:rFonts w:asciiTheme="majorHAnsi" w:hAnsiTheme="majorHAnsi"/>
                <w:b/>
                <w:sz w:val="24"/>
                <w:szCs w:val="24"/>
              </w:rPr>
              <w:t>____________</w:t>
            </w:r>
          </w:p>
          <w:p w14:paraId="56E331E4" w14:textId="77777777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</w:t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>πιθυμώ να συμμετάσχω στο Σεμινάριο Διεύθυνσης Χορωδίας.</w:t>
            </w:r>
          </w:p>
          <w:p w14:paraId="64FDEB4A" w14:textId="544633A9" w:rsidR="00AF28D1" w:rsidRPr="00163B70" w:rsidRDefault="00AF28D1" w:rsidP="008D447A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 xml:space="preserve">Στέγαση στη φοιτητική εστία:    ΝΑΙ   </w:t>
            </w:r>
            <w:r w:rsidRPr="00163B70">
              <w:rPr>
                <w:rFonts w:asciiTheme="majorHAnsi" w:hAnsiTheme="majorHAnsi"/>
                <w:sz w:val="24"/>
                <w:szCs w:val="24"/>
              </w:rPr>
              <w:sym w:font="Wingdings" w:char="0071"/>
            </w:r>
            <w:r w:rsidRPr="00163B70">
              <w:rPr>
                <w:rFonts w:asciiTheme="majorHAnsi" w:hAnsiTheme="majorHAnsi"/>
                <w:b/>
                <w:sz w:val="24"/>
                <w:szCs w:val="24"/>
              </w:rPr>
              <w:t xml:space="preserve">    ΟΧΙ </w:t>
            </w:r>
            <w:r w:rsidRPr="00163B70">
              <w:rPr>
                <w:rFonts w:asciiTheme="majorHAnsi" w:hAnsiTheme="majorHAnsi"/>
                <w:sz w:val="24"/>
                <w:szCs w:val="24"/>
              </w:rPr>
              <w:sym w:font="Wingdings" w:char="0071"/>
            </w:r>
          </w:p>
        </w:tc>
      </w:tr>
    </w:tbl>
    <w:p w14:paraId="1C8FE1BF" w14:textId="77777777" w:rsidR="00AF28D1" w:rsidRPr="00163B70" w:rsidRDefault="00AF28D1" w:rsidP="00A939E5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bottomFromText="200" w:vertAnchor="text" w:tblpX="-318" w:tblpY="420"/>
        <w:tblW w:w="9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AF28D1" w:rsidRPr="00163B70" w14:paraId="7694CE54" w14:textId="77777777" w:rsidTr="00282687">
        <w:trPr>
          <w:trHeight w:val="1556"/>
        </w:trPr>
        <w:tc>
          <w:tcPr>
            <w:tcW w:w="9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4115C" w14:textId="47930483" w:rsidR="00364B17" w:rsidRPr="00163B70" w:rsidRDefault="003B2386" w:rsidP="00136F2B">
            <w:pPr>
              <w:pStyle w:val="NormalWeb"/>
              <w:shd w:val="clear" w:color="auto" w:fill="FFFFFF"/>
              <w:spacing w:after="0"/>
              <w:jc w:val="both"/>
              <w:rPr>
                <w:rFonts w:asciiTheme="majorHAnsi" w:hAnsiTheme="majorHAnsi" w:cs="Arial"/>
                <w:color w:val="FF0000"/>
              </w:rPr>
            </w:pPr>
            <w:r w:rsidRPr="00163B70">
              <w:rPr>
                <w:rFonts w:asciiTheme="majorHAnsi" w:hAnsiTheme="majorHAnsi" w:cs="Arial"/>
                <w:color w:val="FF0000"/>
              </w:rPr>
              <w:lastRenderedPageBreak/>
              <w:t xml:space="preserve">                                                       </w:t>
            </w:r>
          </w:p>
          <w:p w14:paraId="20AAE05F" w14:textId="7788953F" w:rsidR="00AF28D1" w:rsidRPr="0068536B" w:rsidRDefault="0068536B" w:rsidP="00136F2B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noProof/>
                <w:color w:val="252525"/>
                <w:lang w:val="en-US"/>
              </w:rPr>
              <w:drawing>
                <wp:inline distT="0" distB="0" distL="0" distR="0" wp14:anchorId="72965900" wp14:editId="6C097BA8">
                  <wp:extent cx="1801640" cy="1693348"/>
                  <wp:effectExtent l="0" t="0" r="190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nand fo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40" cy="169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         </w:t>
            </w:r>
            <w:r w:rsidR="008D447A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MARIA GUINAND - ΒΕΝΕΖΟΥΕΛΑ</w:t>
            </w:r>
          </w:p>
          <w:p w14:paraId="566E7035" w14:textId="77777777" w:rsidR="00AF28D1" w:rsidRPr="00163B70" w:rsidRDefault="00AF28D1" w:rsidP="00136F2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6BEF5E" w14:textId="31F05BAC" w:rsidR="0068536B" w:rsidRPr="00282687" w:rsidRDefault="0068536B" w:rsidP="0068536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82687">
              <w:rPr>
                <w:rFonts w:asciiTheme="majorHAnsi" w:hAnsiTheme="majorHAnsi"/>
                <w:sz w:val="24"/>
                <w:szCs w:val="24"/>
              </w:rPr>
              <w:t>Γ</w:t>
            </w:r>
            <w:r w:rsidR="00282687">
              <w:rPr>
                <w:rFonts w:asciiTheme="majorHAnsi" w:hAnsiTheme="majorHAnsi"/>
                <w:sz w:val="24"/>
                <w:szCs w:val="24"/>
              </w:rPr>
              <w:t>εννήθηκε το 1953 στη Βενεζουέλα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. Είναι ιδρύτρια της </w:t>
            </w:r>
            <w:r w:rsidR="00282687">
              <w:rPr>
                <w:rFonts w:asciiTheme="majorHAnsi" w:hAnsiTheme="majorHAnsi"/>
                <w:sz w:val="24"/>
                <w:szCs w:val="24"/>
                <w:lang w:val="en-US"/>
              </w:rPr>
              <w:t>“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Αcademia Bach de Venezuela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”,  της “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Academia Nacional de Canto Gregoriano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”,  υποδυεθύντρια της “</w:t>
            </w:r>
            <w:hyperlink r:id="rId12" w:tooltip="Simón Bolívar Symphony Orchestra" w:history="1"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>Simón Bolívar Symphony Orchestra</w:t>
              </w:r>
            </w:hyperlink>
            <w:r w:rsidRPr="00282687">
              <w:rPr>
                <w:rFonts w:asciiTheme="majorHAnsi" w:hAnsiTheme="majorHAnsi"/>
                <w:sz w:val="24"/>
                <w:szCs w:val="24"/>
              </w:rPr>
              <w:t>”, διε</w:t>
            </w:r>
            <w:r w:rsidR="008D447A">
              <w:rPr>
                <w:rFonts w:asciiTheme="majorHAnsi" w:hAnsiTheme="majorHAnsi"/>
                <w:sz w:val="24"/>
                <w:szCs w:val="24"/>
              </w:rPr>
              <w:t>υθύντρια του “</w:t>
            </w:r>
            <w:r w:rsidR="008D447A" w:rsidRPr="008D447A">
              <w:rPr>
                <w:rFonts w:asciiTheme="majorHAnsi" w:hAnsiTheme="majorHAnsi"/>
                <w:i/>
                <w:sz w:val="24"/>
                <w:szCs w:val="24"/>
              </w:rPr>
              <w:t>Academic Program</w:t>
            </w:r>
            <w:r w:rsidRPr="008D447A">
              <w:rPr>
                <w:rFonts w:asciiTheme="majorHAnsi" w:hAnsiTheme="majorHAnsi"/>
                <w:i/>
                <w:sz w:val="24"/>
                <w:szCs w:val="24"/>
              </w:rPr>
              <w:t xml:space="preserve"> for the National Youth Orchestras System of Venezuela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” και του “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José Ángel Lamas” School of Music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” και τακτική συνεργάτης 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του  “</w:t>
            </w:r>
            <w:hyperlink r:id="rId13" w:tooltip="El Sistema" w:history="1"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 xml:space="preserve">El </w:t>
              </w:r>
              <w:proofErr w:type="spellStart"/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>Sistema</w:t>
              </w:r>
              <w:proofErr w:type="spellEnd"/>
            </w:hyperlink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”. Είναι επίσης μέλος του Δ.Σ.  των  “Teatro Teresa Carreño” and of the “Fundación Cultural Chacao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”. </w:t>
            </w:r>
          </w:p>
          <w:p w14:paraId="3CCAEE99" w14:textId="77777777" w:rsidR="0068536B" w:rsidRPr="00282687" w:rsidRDefault="0068536B" w:rsidP="0068536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8BF48F" w14:textId="77777777" w:rsidR="008D447A" w:rsidRDefault="0068536B" w:rsidP="0068536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82687">
              <w:rPr>
                <w:rFonts w:asciiTheme="majorHAnsi" w:hAnsiTheme="majorHAnsi"/>
                <w:sz w:val="24"/>
                <w:szCs w:val="24"/>
              </w:rPr>
              <w:t>Έχει λάβει σημαντι</w:t>
            </w:r>
            <w:r w:rsidR="008D447A">
              <w:rPr>
                <w:rFonts w:asciiTheme="majorHAnsi" w:hAnsiTheme="majorHAnsi"/>
                <w:sz w:val="24"/>
                <w:szCs w:val="24"/>
              </w:rPr>
              <w:t xml:space="preserve">κές διακρίσεις και βραβεία για 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το χορωδιακό και το μουσικο</w:t>
            </w:r>
            <w:r w:rsidR="008D447A">
              <w:rPr>
                <w:rFonts w:asciiTheme="majorHAnsi" w:hAnsiTheme="majorHAnsi"/>
                <w:sz w:val="24"/>
                <w:szCs w:val="24"/>
              </w:rPr>
              <w:t>-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παιδαγωγικό της έργο, όπως το “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Kulturpreis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” από το 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Inter Nationes Foundation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 το “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Robert Edler Prize for Choral Music</w:t>
            </w:r>
            <w:r w:rsidR="008D447A">
              <w:rPr>
                <w:rFonts w:asciiTheme="majorHAnsi" w:hAnsiTheme="majorHAnsi"/>
                <w:sz w:val="24"/>
                <w:szCs w:val="24"/>
              </w:rPr>
              <w:t>” κ.α. Δ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ιατελεί προσκεκλημένη μαέστρος σε σημαντικά χορωδι</w:t>
            </w:r>
            <w:r w:rsidR="008D447A">
              <w:rPr>
                <w:rFonts w:asciiTheme="majorHAnsi" w:hAnsiTheme="majorHAnsi"/>
                <w:sz w:val="24"/>
                <w:szCs w:val="24"/>
              </w:rPr>
              <w:t>α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κά φεστιβάλ, </w:t>
            </w:r>
            <w:r w:rsidRPr="008D447A">
              <w:rPr>
                <w:rFonts w:asciiTheme="majorHAnsi" w:hAnsiTheme="majorHAnsi"/>
                <w:i/>
                <w:sz w:val="24"/>
                <w:szCs w:val="24"/>
              </w:rPr>
              <w:t>workshops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 και σεμινάρια όπως το </w:t>
            </w:r>
            <w:r w:rsidRPr="00282687">
              <w:rPr>
                <w:rStyle w:val="apple-converted-space"/>
                <w:rFonts w:asciiTheme="majorHAnsi" w:hAnsiTheme="majorHAnsi"/>
                <w:sz w:val="24"/>
                <w:szCs w:val="24"/>
              </w:rPr>
              <w:t> </w:t>
            </w:r>
            <w:hyperlink r:id="rId14" w:tooltip="Des Moines International Children's Choral Festival (page does not exist)" w:history="1"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>Des Moines International Children's Choral Festival</w:t>
              </w:r>
            </w:hyperlink>
            <w:r w:rsidRPr="00282687">
              <w:rPr>
                <w:rStyle w:val="apple-converted-space"/>
                <w:rFonts w:asciiTheme="majorHAnsi" w:hAnsiTheme="majorHAnsi"/>
                <w:i/>
                <w:sz w:val="24"/>
                <w:szCs w:val="24"/>
              </w:rPr>
              <w:t> 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(US),</w:t>
            </w:r>
            <w:r w:rsidRPr="00282687">
              <w:rPr>
                <w:rStyle w:val="apple-converted-space"/>
                <w:rFonts w:asciiTheme="majorHAnsi" w:hAnsiTheme="majorHAnsi"/>
                <w:sz w:val="24"/>
                <w:szCs w:val="24"/>
              </w:rPr>
              <w:t xml:space="preserve"> το </w:t>
            </w:r>
            <w:r w:rsidRPr="00282687">
              <w:rPr>
                <w:rStyle w:val="apple-converted-space"/>
                <w:rFonts w:asciiTheme="majorHAnsi" w:hAnsiTheme="majorHAnsi"/>
                <w:i/>
                <w:sz w:val="24"/>
                <w:szCs w:val="24"/>
              </w:rPr>
              <w:t>Festival Internacional de Tunja</w:t>
            </w:r>
            <w:r w:rsidRPr="00282687">
              <w:rPr>
                <w:rStyle w:val="apple-converted-space"/>
                <w:rFonts w:asciiTheme="majorHAnsi" w:hAnsiTheme="majorHAnsi"/>
                <w:sz w:val="24"/>
                <w:szCs w:val="24"/>
              </w:rPr>
              <w:t xml:space="preserve"> </w:t>
            </w:r>
            <w:r w:rsidR="008D447A">
              <w:rPr>
                <w:rFonts w:asciiTheme="majorHAnsi" w:hAnsiTheme="majorHAnsi"/>
                <w:sz w:val="24"/>
                <w:szCs w:val="24"/>
              </w:rPr>
              <w:t>(Colombia),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 το</w:t>
            </w:r>
            <w:r w:rsidR="008D44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International Course on Gregorian Chant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 (Italy), το </w:t>
            </w:r>
            <w:hyperlink r:id="rId15" w:tooltip="Sacramento Master Singers (page does not exist)" w:history="1"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>Sacramento Master Singers</w:t>
              </w:r>
            </w:hyperlink>
            <w:r w:rsidRPr="00282687">
              <w:rPr>
                <w:rStyle w:val="apple-converted-space"/>
                <w:rFonts w:asciiTheme="majorHAnsi" w:hAnsiTheme="majorHAnsi"/>
                <w:i/>
                <w:sz w:val="24"/>
                <w:szCs w:val="24"/>
              </w:rPr>
              <w:t> 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(US), το</w:t>
            </w:r>
            <w:r w:rsidRPr="00282687">
              <w:rPr>
                <w:rStyle w:val="apple-converted-space"/>
                <w:rFonts w:asciiTheme="majorHAnsi" w:hAnsiTheme="majorHAnsi"/>
                <w:i/>
                <w:sz w:val="24"/>
                <w:szCs w:val="24"/>
              </w:rPr>
              <w:t> </w:t>
            </w:r>
            <w:hyperlink r:id="rId16" w:tooltip="Musica del Mendrisiotto (page does not exist)" w:history="1"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>Musica del Mendrisiotto</w:t>
              </w:r>
            </w:hyperlink>
            <w:r w:rsidRPr="00282687">
              <w:rPr>
                <w:rStyle w:val="apple-converted-space"/>
                <w:rFonts w:asciiTheme="majorHAnsi" w:hAnsiTheme="majorHAnsi"/>
                <w:sz w:val="24"/>
                <w:szCs w:val="24"/>
              </w:rPr>
              <w:t> 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(Switzerland), το 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World Youth Choir</w:t>
            </w:r>
            <w:r w:rsidR="008D447A">
              <w:rPr>
                <w:rFonts w:asciiTheme="majorHAnsi" w:hAnsiTheme="majorHAnsi"/>
                <w:sz w:val="24"/>
                <w:szCs w:val="24"/>
              </w:rPr>
              <w:t xml:space="preserve"> (Belgium, Germany &amp;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 Sweden), και το </w:t>
            </w:r>
            <w:hyperlink r:id="rId17" w:tooltip="ACDA Convention Youth Honor Choir (page does not exist)" w:history="1"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>ACDA Convention Youth Honor Choi</w:t>
              </w:r>
              <w:r w:rsidRPr="00282687">
                <w:rPr>
                  <w:rStyle w:val="Hyperlink"/>
                  <w:rFonts w:asciiTheme="majorHAnsi" w:hAnsiTheme="majorHAnsi"/>
                  <w:color w:val="auto"/>
                  <w:sz w:val="24"/>
                  <w:szCs w:val="24"/>
                  <w:u w:val="none"/>
                </w:rPr>
                <w:t>r</w:t>
              </w:r>
            </w:hyperlink>
            <w:r w:rsidRPr="00282687">
              <w:rPr>
                <w:rStyle w:val="apple-converted-space"/>
                <w:rFonts w:asciiTheme="majorHAnsi" w:hAnsiTheme="majorHAnsi"/>
                <w:sz w:val="24"/>
                <w:szCs w:val="24"/>
              </w:rPr>
              <w:t> 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 xml:space="preserve">(US). </w:t>
            </w:r>
          </w:p>
          <w:p w14:paraId="2C302419" w14:textId="77777777" w:rsidR="008D447A" w:rsidRDefault="008D447A" w:rsidP="0068536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03035ED" w14:textId="7ABB1E5B" w:rsidR="0068536B" w:rsidRPr="005D2780" w:rsidRDefault="0068536B" w:rsidP="0068536B">
            <w:pPr>
              <w:jc w:val="both"/>
            </w:pPr>
            <w:r w:rsidRPr="00282687">
              <w:rPr>
                <w:rFonts w:asciiTheme="majorHAnsi" w:hAnsiTheme="majorHAnsi"/>
                <w:sz w:val="24"/>
                <w:szCs w:val="24"/>
              </w:rPr>
              <w:t>Είναι επίσης μέλος του Δ.Σ. της “</w:t>
            </w:r>
            <w:hyperlink r:id="rId18" w:tooltip="UNESCO" w:history="1">
              <w:r w:rsidRPr="00282687">
                <w:rPr>
                  <w:rStyle w:val="Hyperlink"/>
                  <w:rFonts w:asciiTheme="majorHAnsi" w:hAnsiTheme="majorHAnsi"/>
                  <w:i/>
                  <w:color w:val="auto"/>
                  <w:sz w:val="24"/>
                  <w:szCs w:val="24"/>
                  <w:u w:val="none"/>
                </w:rPr>
                <w:t>UNESCO</w:t>
              </w:r>
            </w:hyperlink>
            <w:r w:rsidRPr="00282687">
              <w:rPr>
                <w:rStyle w:val="apple-converted-space"/>
                <w:rFonts w:asciiTheme="majorHAnsi" w:hAnsiTheme="majorHAnsi"/>
                <w:i/>
                <w:sz w:val="24"/>
                <w:szCs w:val="24"/>
              </w:rPr>
              <w:t> </w:t>
            </w:r>
            <w:r w:rsidRPr="00282687">
              <w:rPr>
                <w:rFonts w:asciiTheme="majorHAnsi" w:hAnsiTheme="majorHAnsi"/>
                <w:i/>
                <w:sz w:val="24"/>
                <w:szCs w:val="24"/>
              </w:rPr>
              <w:t>International Music Council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”. Έχει δώσει συναυλίες σε</w:t>
            </w:r>
            <w:r w:rsidR="008D447A">
              <w:rPr>
                <w:rFonts w:asciiTheme="majorHAnsi" w:hAnsiTheme="majorHAnsi"/>
                <w:sz w:val="24"/>
                <w:szCs w:val="24"/>
              </w:rPr>
              <w:t xml:space="preserve"> όλες τις ηπείρους και έχει εκδώ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σει</w:t>
            </w:r>
            <w:r w:rsidR="008D447A">
              <w:rPr>
                <w:rFonts w:asciiTheme="majorHAnsi" w:hAnsiTheme="majorHAnsi"/>
                <w:sz w:val="24"/>
                <w:szCs w:val="24"/>
              </w:rPr>
              <w:t xml:space="preserve">, χορωδιακή μουσική, κυρίως από τη Βενεζουέλα και τη Λατινική Αμερική (από την </w:t>
            </w:r>
            <w:proofErr w:type="spellStart"/>
            <w:r w:rsidR="008D447A" w:rsidRPr="008D447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Carus</w:t>
            </w:r>
            <w:proofErr w:type="spellEnd"/>
            <w:r w:rsidR="008D447A" w:rsidRPr="008D447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447A" w:rsidRPr="008D447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Verlag</w:t>
            </w:r>
            <w:proofErr w:type="spellEnd"/>
            <w:r w:rsidR="008D447A" w:rsidRPr="008D447A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),</w:t>
            </w:r>
            <w:r w:rsidR="008D447A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και </w:t>
            </w:r>
            <w:proofErr w:type="spellStart"/>
            <w:r w:rsidR="008D447A">
              <w:rPr>
                <w:rFonts w:asciiTheme="majorHAnsi" w:hAnsiTheme="majorHAnsi"/>
                <w:sz w:val="24"/>
                <w:szCs w:val="24"/>
                <w:lang w:val="en-US"/>
              </w:rPr>
              <w:t>έχει</w:t>
            </w:r>
            <w:proofErr w:type="spellEnd"/>
            <w:r w:rsidR="008D447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82687">
              <w:rPr>
                <w:rFonts w:asciiTheme="majorHAnsi" w:hAnsiTheme="majorHAnsi"/>
                <w:sz w:val="24"/>
                <w:szCs w:val="24"/>
              </w:rPr>
              <w:t>μια</w:t>
            </w:r>
            <w:r w:rsidRPr="00282687">
              <w:rPr>
                <w:rFonts w:asciiTheme="majorHAnsi" w:hAnsiTheme="majorHAnsi"/>
                <w:color w:val="252525"/>
                <w:sz w:val="24"/>
                <w:szCs w:val="24"/>
              </w:rPr>
              <w:t xml:space="preserve"> ιδιαίτερα εκτενή και ενδιαφέρουσα δισκογραφία με χορωδιακή </w:t>
            </w:r>
            <w:r w:rsidR="008D447A">
              <w:rPr>
                <w:rFonts w:asciiTheme="majorHAnsi" w:hAnsiTheme="majorHAnsi"/>
                <w:color w:val="252525"/>
                <w:sz w:val="24"/>
                <w:szCs w:val="24"/>
              </w:rPr>
              <w:t xml:space="preserve">μουσική </w:t>
            </w:r>
            <w:r w:rsidRPr="00282687">
              <w:rPr>
                <w:rFonts w:asciiTheme="majorHAnsi" w:hAnsiTheme="majorHAnsi"/>
                <w:color w:val="252525"/>
                <w:sz w:val="24"/>
                <w:szCs w:val="24"/>
              </w:rPr>
              <w:t>για παιδικές και νεανικές χορωδίες</w:t>
            </w:r>
            <w:r w:rsidRPr="005D2780">
              <w:rPr>
                <w:color w:val="252525"/>
              </w:rPr>
              <w:t>.</w:t>
            </w:r>
          </w:p>
          <w:p w14:paraId="6491B6D6" w14:textId="77777777" w:rsidR="0068536B" w:rsidRPr="005D2780" w:rsidRDefault="0068536B" w:rsidP="0068536B">
            <w:pPr>
              <w:jc w:val="both"/>
            </w:pPr>
          </w:p>
          <w:p w14:paraId="6ADC2810" w14:textId="77777777" w:rsidR="00136F2B" w:rsidRPr="00163B70" w:rsidRDefault="00136F2B" w:rsidP="002058C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Helvetica"/>
                <w:sz w:val="24"/>
                <w:szCs w:val="24"/>
                <w:lang w:val="en-US"/>
              </w:rPr>
            </w:pPr>
          </w:p>
          <w:p w14:paraId="016EFE4E" w14:textId="77777777" w:rsidR="00AB2A38" w:rsidRPr="00163B70" w:rsidRDefault="00AF28D1" w:rsidP="00136F2B">
            <w:pPr>
              <w:spacing w:after="0"/>
              <w:jc w:val="both"/>
              <w:rPr>
                <w:rFonts w:asciiTheme="majorHAnsi" w:hAnsiTheme="majorHAnsi" w:cs="Verdana"/>
                <w:color w:val="09204A"/>
                <w:sz w:val="24"/>
                <w:szCs w:val="24"/>
                <w:lang w:val="en-US"/>
              </w:rPr>
            </w:pPr>
            <w:r w:rsidRPr="00163B70">
              <w:rPr>
                <w:rFonts w:asciiTheme="majorHAnsi" w:hAnsiTheme="majorHAnsi"/>
                <w:sz w:val="24"/>
                <w:szCs w:val="24"/>
              </w:rPr>
              <w:tab/>
            </w:r>
          </w:p>
          <w:p w14:paraId="1A1EA53E" w14:textId="77777777" w:rsidR="00AF28D1" w:rsidRPr="00163B70" w:rsidRDefault="00AF28D1" w:rsidP="00136F2B">
            <w:pPr>
              <w:spacing w:after="0"/>
              <w:jc w:val="both"/>
              <w:rPr>
                <w:rFonts w:asciiTheme="majorHAnsi" w:hAnsiTheme="majorHAnsi" w:cs="Verdana"/>
                <w:color w:val="09204A"/>
                <w:sz w:val="24"/>
                <w:szCs w:val="24"/>
                <w:lang w:val="en-US"/>
              </w:rPr>
            </w:pPr>
          </w:p>
          <w:p w14:paraId="24B60A20" w14:textId="77777777" w:rsidR="00AB2A38" w:rsidRPr="00163B70" w:rsidRDefault="00AB2A38" w:rsidP="00136F2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AF415B" w14:textId="77777777" w:rsidR="00AF28D1" w:rsidRPr="00163B70" w:rsidRDefault="00AF28D1" w:rsidP="00136F2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C6B2C71" w14:textId="77777777" w:rsidR="00AF28D1" w:rsidRPr="00163B70" w:rsidRDefault="00AF28D1" w:rsidP="00136F2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5BC6034" w14:textId="77777777" w:rsidR="00AF28D1" w:rsidRPr="00163B70" w:rsidRDefault="00AF28D1" w:rsidP="00136F2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6C3961C" w14:textId="77777777" w:rsidR="00AF28D1" w:rsidRPr="00163B70" w:rsidRDefault="00AF28D1" w:rsidP="00A939E5">
      <w:pPr>
        <w:spacing w:after="0"/>
        <w:rPr>
          <w:rFonts w:asciiTheme="majorHAnsi" w:hAnsiTheme="majorHAnsi"/>
          <w:sz w:val="24"/>
          <w:szCs w:val="24"/>
        </w:rPr>
      </w:pPr>
    </w:p>
    <w:sectPr w:rsidR="00AF28D1" w:rsidRPr="00163B70" w:rsidSect="00775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4C1BC1"/>
    <w:multiLevelType w:val="hybridMultilevel"/>
    <w:tmpl w:val="D50A5C4E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73043AAF"/>
    <w:multiLevelType w:val="hybridMultilevel"/>
    <w:tmpl w:val="3A505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43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D1"/>
    <w:rsid w:val="00023C6F"/>
    <w:rsid w:val="000665BA"/>
    <w:rsid w:val="000B31B7"/>
    <w:rsid w:val="000B5CFE"/>
    <w:rsid w:val="000C1924"/>
    <w:rsid w:val="0010294B"/>
    <w:rsid w:val="00136D1B"/>
    <w:rsid w:val="00136F2B"/>
    <w:rsid w:val="00163B70"/>
    <w:rsid w:val="001D4F78"/>
    <w:rsid w:val="002041D6"/>
    <w:rsid w:val="002058C7"/>
    <w:rsid w:val="00264704"/>
    <w:rsid w:val="00282687"/>
    <w:rsid w:val="002A6431"/>
    <w:rsid w:val="00350625"/>
    <w:rsid w:val="00364B17"/>
    <w:rsid w:val="00367215"/>
    <w:rsid w:val="003A41FA"/>
    <w:rsid w:val="003B2386"/>
    <w:rsid w:val="0040548B"/>
    <w:rsid w:val="00444374"/>
    <w:rsid w:val="004A0CC4"/>
    <w:rsid w:val="004E54F7"/>
    <w:rsid w:val="0064316E"/>
    <w:rsid w:val="00650C2B"/>
    <w:rsid w:val="00664B83"/>
    <w:rsid w:val="00670C42"/>
    <w:rsid w:val="0068536B"/>
    <w:rsid w:val="006B67D1"/>
    <w:rsid w:val="006E3444"/>
    <w:rsid w:val="00703EF9"/>
    <w:rsid w:val="00751C2D"/>
    <w:rsid w:val="007637D5"/>
    <w:rsid w:val="0077556B"/>
    <w:rsid w:val="00775ECD"/>
    <w:rsid w:val="007805A9"/>
    <w:rsid w:val="007D549A"/>
    <w:rsid w:val="007E2AF4"/>
    <w:rsid w:val="007F108D"/>
    <w:rsid w:val="008146FD"/>
    <w:rsid w:val="00877807"/>
    <w:rsid w:val="008952DB"/>
    <w:rsid w:val="008D447A"/>
    <w:rsid w:val="009314E2"/>
    <w:rsid w:val="00986B40"/>
    <w:rsid w:val="009C60BA"/>
    <w:rsid w:val="009D73E9"/>
    <w:rsid w:val="00A15AB6"/>
    <w:rsid w:val="00A15CC7"/>
    <w:rsid w:val="00A24AF5"/>
    <w:rsid w:val="00A939E5"/>
    <w:rsid w:val="00AB2A38"/>
    <w:rsid w:val="00AF28D1"/>
    <w:rsid w:val="00AF73B0"/>
    <w:rsid w:val="00B222CC"/>
    <w:rsid w:val="00B35F40"/>
    <w:rsid w:val="00BD6824"/>
    <w:rsid w:val="00BF01D0"/>
    <w:rsid w:val="00C3403B"/>
    <w:rsid w:val="00C745E5"/>
    <w:rsid w:val="00CA79CC"/>
    <w:rsid w:val="00CD76DB"/>
    <w:rsid w:val="00CE6951"/>
    <w:rsid w:val="00D507C6"/>
    <w:rsid w:val="00DA4B3E"/>
    <w:rsid w:val="00E6353E"/>
    <w:rsid w:val="00F01505"/>
    <w:rsid w:val="00F74C35"/>
    <w:rsid w:val="00F74FE2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0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4B17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04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853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8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C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4B17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041D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8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DC092"/>
                            <w:left w:val="single" w:sz="6" w:space="0" w:color="CDC092"/>
                            <w:bottom w:val="single" w:sz="2" w:space="0" w:color="CDC092"/>
                            <w:right w:val="single" w:sz="6" w:space="0" w:color="CDC092"/>
                          </w:divBdr>
                          <w:divsChild>
                            <w:div w:id="20429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187">
                                  <w:marLeft w:val="29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68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75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DC092"/>
                            <w:left w:val="single" w:sz="6" w:space="0" w:color="CDC092"/>
                            <w:bottom w:val="single" w:sz="2" w:space="0" w:color="CDC092"/>
                            <w:right w:val="single" w:sz="6" w:space="0" w:color="CDC092"/>
                          </w:divBdr>
                          <w:divsChild>
                            <w:div w:id="9932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5828">
                                  <w:marLeft w:val="29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8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9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8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8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DC092"/>
                            <w:left w:val="single" w:sz="6" w:space="0" w:color="CDC092"/>
                            <w:bottom w:val="single" w:sz="2" w:space="0" w:color="CDC092"/>
                            <w:right w:val="single" w:sz="6" w:space="0" w:color="CDC092"/>
                          </w:divBdr>
                          <w:divsChild>
                            <w:div w:id="1476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4589">
                                  <w:marLeft w:val="29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80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46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72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0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usic.ionio.gr/gr/academy/summer-music-academy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chortherini@gmail.com" TargetMode="External"/><Relationship Id="rId11" Type="http://schemas.openxmlformats.org/officeDocument/2006/relationships/image" Target="media/image1.jpg"/><Relationship Id="rId12" Type="http://schemas.openxmlformats.org/officeDocument/2006/relationships/hyperlink" Target="https://en.wikipedia.org/wiki/Sim%C3%B3n_Bol%C3%ADvar_Symphony_Orchestra" TargetMode="External"/><Relationship Id="rId13" Type="http://schemas.openxmlformats.org/officeDocument/2006/relationships/hyperlink" Target="https://en.wikipedia.org/wiki/El_Sistema" TargetMode="External"/><Relationship Id="rId14" Type="http://schemas.openxmlformats.org/officeDocument/2006/relationships/hyperlink" Target="https://en.wikipedia.org/w/index.php?title=Des_Moines_International_Children%27s_Choral_Festival&amp;action=edit&amp;redlink=1" TargetMode="External"/><Relationship Id="rId15" Type="http://schemas.openxmlformats.org/officeDocument/2006/relationships/hyperlink" Target="https://en.wikipedia.org/w/index.php?title=Sacramento_Master_Singers&amp;action=edit&amp;redlink=1" TargetMode="External"/><Relationship Id="rId16" Type="http://schemas.openxmlformats.org/officeDocument/2006/relationships/hyperlink" Target="https://en.wikipedia.org/w/index.php?title=Musica_del_Mendrisiotto&amp;action=edit&amp;redlink=1" TargetMode="External"/><Relationship Id="rId17" Type="http://schemas.openxmlformats.org/officeDocument/2006/relationships/hyperlink" Target="https://en.wikipedia.org/w/index.php?title=ACDA_Convention_Youth_Honor_Choir&amp;action=edit&amp;redlink=1" TargetMode="External"/><Relationship Id="rId18" Type="http://schemas.openxmlformats.org/officeDocument/2006/relationships/hyperlink" Target="https://en.wikipedia.org/wiki/UNESCO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en.wikipedia.org/wiki/El_Sistema" TargetMode="External"/><Relationship Id="rId8" Type="http://schemas.openxmlformats.org/officeDocument/2006/relationships/hyperlink" Target="mailto:chortherin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9415-1565-BF4C-B812-6E5F8AE3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1316</Words>
  <Characters>7505</Characters>
  <Application>Microsoft Macintosh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Mac</cp:lastModifiedBy>
  <cp:revision>4</cp:revision>
  <dcterms:created xsi:type="dcterms:W3CDTF">2016-02-14T19:46:00Z</dcterms:created>
  <dcterms:modified xsi:type="dcterms:W3CDTF">2016-02-29T06:01:00Z</dcterms:modified>
</cp:coreProperties>
</file>